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30" w:type="dxa"/>
        <w:tblInd w:w="93" w:type="dxa"/>
        <w:tblCellMar>
          <w:top w:w="15" w:type="dxa"/>
          <w:bottom w:w="15" w:type="dxa"/>
        </w:tblCellMar>
        <w:tblLook w:val="04A0"/>
      </w:tblPr>
      <w:tblGrid>
        <w:gridCol w:w="439"/>
        <w:gridCol w:w="995"/>
        <w:gridCol w:w="1369"/>
        <w:gridCol w:w="2417"/>
        <w:gridCol w:w="781"/>
        <w:gridCol w:w="706"/>
        <w:gridCol w:w="1123"/>
        <w:gridCol w:w="800"/>
      </w:tblGrid>
      <w:tr w:rsidR="00F43BEA" w:rsidRPr="00F43BEA" w:rsidTr="00F43BEA">
        <w:trPr>
          <w:trHeight w:val="553"/>
        </w:trPr>
        <w:tc>
          <w:tcPr>
            <w:tcW w:w="8630" w:type="dxa"/>
            <w:gridSpan w:val="8"/>
            <w:vAlign w:val="center"/>
            <w:hideMark/>
          </w:tcPr>
          <w:p w:rsidR="00F43BEA" w:rsidRPr="00F43BEA" w:rsidRDefault="00F43BEA" w:rsidP="00F43BEA">
            <w:pPr>
              <w:widowControl/>
              <w:jc w:val="center"/>
              <w:rPr>
                <w:rFonts w:ascii="黑体" w:eastAsia="黑体" w:hAnsi="黑体" w:cs="宋体"/>
                <w:bCs/>
                <w:color w:val="000000"/>
                <w:kern w:val="0"/>
                <w:sz w:val="28"/>
                <w:szCs w:val="28"/>
              </w:rPr>
            </w:pPr>
            <w:r w:rsidRPr="00F43BEA">
              <w:rPr>
                <w:rFonts w:ascii="黑体" w:eastAsia="黑体" w:hAnsi="黑体" w:cs="宋体" w:hint="eastAsia"/>
                <w:bCs/>
                <w:color w:val="000000"/>
                <w:kern w:val="0"/>
                <w:sz w:val="28"/>
                <w:szCs w:val="28"/>
              </w:rPr>
              <w:t>2014年国家级大学生创新创业训练计划项目结题答辩安排</w:t>
            </w:r>
          </w:p>
        </w:tc>
      </w:tr>
      <w:tr w:rsidR="00F43BEA" w:rsidRPr="00F43BEA" w:rsidTr="00F43BEA">
        <w:trPr>
          <w:trHeight w:val="463"/>
        </w:trPr>
        <w:tc>
          <w:tcPr>
            <w:tcW w:w="8630" w:type="dxa"/>
            <w:gridSpan w:val="8"/>
            <w:vAlign w:val="bottom"/>
            <w:hideMark/>
          </w:tcPr>
          <w:p w:rsidR="00F43BEA" w:rsidRPr="00F43BEA" w:rsidRDefault="00F43BEA" w:rsidP="00F43BEA">
            <w:pPr>
              <w:widowControl/>
              <w:jc w:val="center"/>
              <w:rPr>
                <w:rFonts w:ascii="黑体" w:eastAsia="黑体" w:hAnsi="黑体" w:cs="宋体"/>
                <w:bCs/>
                <w:color w:val="000000"/>
                <w:kern w:val="0"/>
                <w:szCs w:val="21"/>
              </w:rPr>
            </w:pPr>
            <w:r w:rsidRPr="00F43BEA">
              <w:rPr>
                <w:rFonts w:ascii="黑体" w:eastAsia="黑体" w:hAnsi="黑体" w:cs="宋体" w:hint="eastAsia"/>
                <w:bCs/>
                <w:color w:val="000000"/>
                <w:kern w:val="0"/>
                <w:szCs w:val="21"/>
              </w:rPr>
              <w:t>第一组：机械与汽车工程学院、交通运输工程学院、仪器科学与光电工程学院</w:t>
            </w:r>
          </w:p>
        </w:tc>
      </w:tr>
      <w:tr w:rsidR="00F43BEA" w:rsidRPr="00F43BEA" w:rsidTr="00F43BEA">
        <w:trPr>
          <w:trHeight w:val="430"/>
        </w:trPr>
        <w:tc>
          <w:tcPr>
            <w:tcW w:w="8630" w:type="dxa"/>
            <w:gridSpan w:val="8"/>
            <w:vAlign w:val="bottom"/>
            <w:hideMark/>
          </w:tcPr>
          <w:p w:rsidR="00F43BEA" w:rsidRPr="00F43BEA" w:rsidRDefault="00F43BEA" w:rsidP="0020038E">
            <w:pPr>
              <w:widowControl/>
              <w:jc w:val="center"/>
              <w:rPr>
                <w:rFonts w:ascii="黑体" w:eastAsia="黑体" w:hAnsi="黑体" w:cs="宋体"/>
                <w:bCs/>
                <w:color w:val="000000"/>
                <w:kern w:val="0"/>
                <w:szCs w:val="21"/>
              </w:rPr>
            </w:pPr>
            <w:r w:rsidRPr="00B64009">
              <w:rPr>
                <w:rFonts w:ascii="黑体" w:eastAsia="黑体" w:hAnsi="黑体" w:cs="宋体"/>
                <w:bCs/>
                <w:color w:val="000000"/>
                <w:kern w:val="0"/>
                <w:szCs w:val="21"/>
              </w:rPr>
              <w:t>时间：2016年5月7日下午14:00开始   地点：学术会议中心</w:t>
            </w:r>
            <w:r w:rsidR="0020038E">
              <w:rPr>
                <w:rFonts w:ascii="黑体" w:eastAsia="黑体" w:hAnsi="黑体" w:cs="宋体" w:hint="eastAsia"/>
                <w:bCs/>
                <w:color w:val="000000"/>
                <w:kern w:val="0"/>
                <w:szCs w:val="21"/>
              </w:rPr>
              <w:t>第一会议室</w:t>
            </w:r>
          </w:p>
        </w:tc>
      </w:tr>
      <w:tr w:rsidR="00F43BEA" w:rsidRPr="00F43BEA" w:rsidTr="00F43BEA">
        <w:trPr>
          <w:trHeight w:val="35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序号</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学院</w:t>
            </w: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项目编号</w:t>
            </w:r>
          </w:p>
        </w:tc>
        <w:tc>
          <w:tcPr>
            <w:tcW w:w="2417"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项目名称</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项目类型</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项目负责人</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指导教师</w:t>
            </w:r>
          </w:p>
        </w:tc>
      </w:tr>
      <w:tr w:rsidR="00F43BEA" w:rsidRPr="00F43BEA" w:rsidTr="00F43BEA">
        <w:trPr>
          <w:trHeight w:val="350"/>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1369"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2417"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06"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姓名</w:t>
            </w:r>
          </w:p>
        </w:tc>
        <w:tc>
          <w:tcPr>
            <w:tcW w:w="1123"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学号</w:t>
            </w: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201410359001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自主飞行可插接式小型电动无人机研究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王洪洋</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2012210709</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李德宝</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201410359002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制动过程振动与噪声的试验台测试与分析</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张晨</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2012210450</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王伟</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3</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201410359003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引路者--视力障碍人群的眼睛</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刘欢</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2012210846</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刘向农</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201410359004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酒精检测对汽车遥控钥匙的干预</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宋梓雍</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2012210630</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李玉长</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201410359005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稀土对三层复合轴承材料摩擦学性能影响研究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袁婕</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2012210684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焦明华</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201410359006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一种可隐藏式仿生直升机起落架研究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桑喆</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2012210778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江斌</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7</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201410359007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基于“慧鱼”模型的蛋形管道探测机器人</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邵宇吉</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2012210818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吴其林     卢剑伟   </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8</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201410359008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滚动轴承内圈表面微造型对轴承性能影响</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李晨鸣</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2012214517</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刘小君</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201410359009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自动折叠式液压升降新型汽车尾板</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方涛</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2012210648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张炳力</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10</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201410359010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开式循环斯特林发电机组样机研发</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梁精睿</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2012210813</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左承基</w:t>
            </w:r>
          </w:p>
        </w:tc>
      </w:tr>
      <w:tr w:rsidR="00F43BEA" w:rsidRPr="00F43BEA" w:rsidTr="00F43BEA">
        <w:trPr>
          <w:trHeight w:val="25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英才计划</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201410359066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新型薄壁管自动切断机自动化改进</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朱墨</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2012210318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朱华炳</w:t>
            </w:r>
          </w:p>
        </w:tc>
      </w:tr>
      <w:tr w:rsidR="00F43BEA" w:rsidRPr="00F43BEA" w:rsidTr="00F43BEA">
        <w:trPr>
          <w:trHeight w:val="25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英才计划</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201410359067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color w:val="000000"/>
                <w:kern w:val="0"/>
                <w:sz w:val="15"/>
                <w:szCs w:val="15"/>
              </w:rPr>
              <w:t>基于AT89S52单片机的新型电梯限速器</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马俊文</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2012210658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王玉琳</w:t>
            </w:r>
          </w:p>
        </w:tc>
      </w:tr>
      <w:tr w:rsidR="00F43BEA" w:rsidRPr="00F43BEA" w:rsidTr="00F43BEA">
        <w:trPr>
          <w:trHeight w:val="25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13</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英才计划</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201410359070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多功能履步康复机器人</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FF0000"/>
                <w:kern w:val="0"/>
                <w:sz w:val="15"/>
                <w:szCs w:val="15"/>
              </w:rPr>
            </w:pPr>
            <w:r w:rsidRPr="00F43BEA">
              <w:rPr>
                <w:rFonts w:ascii="宋体" w:eastAsia="宋体" w:hAnsi="宋体" w:cs="宋体" w:hint="eastAsia"/>
                <w:color w:val="FF0000"/>
                <w:kern w:val="0"/>
                <w:sz w:val="15"/>
                <w:szCs w:val="15"/>
              </w:rPr>
              <w:t>创业实践项目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吴壮</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2013210443</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仿宋_GB2312" w:eastAsia="仿宋_GB2312" w:hAnsi="宋体" w:cs="宋体"/>
                <w:color w:val="000000"/>
                <w:kern w:val="0"/>
                <w:sz w:val="15"/>
                <w:szCs w:val="15"/>
              </w:rPr>
            </w:pPr>
            <w:r w:rsidRPr="00F43BEA">
              <w:rPr>
                <w:rFonts w:ascii="仿宋_GB2312" w:eastAsia="仿宋_GB2312" w:hAnsi="宋体" w:cs="宋体" w:hint="eastAsia"/>
                <w:color w:val="000000"/>
                <w:kern w:val="0"/>
                <w:sz w:val="15"/>
                <w:szCs w:val="15"/>
              </w:rPr>
              <w:t>张利</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交通运输工程学院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201410359061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高速公路微创修复高聚物注浆材料特性及仿真分析</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王子硕</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2012214558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刘凯</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交通运输工程学院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201410359062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水中悬浮隧道管体接头概念设计</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哈传仁</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2012214591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董满生</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仪器科学与光电工程学院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201410359045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超级千分尺的研制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彭文志</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2012210141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夏豪杰</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17</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仪器科学与</w:t>
            </w:r>
            <w:r w:rsidRPr="00F43BEA">
              <w:rPr>
                <w:rFonts w:ascii="宋体" w:eastAsia="宋体" w:hAnsi="宋体" w:cs="宋体" w:hint="eastAsia"/>
                <w:color w:val="000000"/>
                <w:kern w:val="0"/>
                <w:sz w:val="15"/>
                <w:szCs w:val="15"/>
              </w:rPr>
              <w:lastRenderedPageBreak/>
              <w:t>光电工程学院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 xml:space="preserve">201410359046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立体视觉在虚拟键盘中的应用</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w:t>
            </w:r>
            <w:r w:rsidRPr="00F43BEA">
              <w:rPr>
                <w:rFonts w:ascii="宋体" w:eastAsia="宋体" w:hAnsi="宋体" w:cs="宋体" w:hint="eastAsia"/>
                <w:color w:val="000000"/>
                <w:kern w:val="0"/>
                <w:sz w:val="15"/>
                <w:szCs w:val="15"/>
              </w:rPr>
              <w:lastRenderedPageBreak/>
              <w:t>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曹少波</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2012210177</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张进</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18</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仪器科学与光电工程学院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201410359047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用于黑匣子自供电的水能回收装置</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王静</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2012210021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潘成亮</w:t>
            </w:r>
          </w:p>
        </w:tc>
      </w:tr>
      <w:tr w:rsidR="00F43BEA" w:rsidRPr="00F43BEA" w:rsidTr="00F43BEA">
        <w:trPr>
          <w:trHeight w:val="204"/>
        </w:trPr>
        <w:tc>
          <w:tcPr>
            <w:tcW w:w="439" w:type="dxa"/>
            <w:vAlign w:val="center"/>
            <w:hideMark/>
          </w:tcPr>
          <w:p w:rsidR="00F43BEA" w:rsidRPr="00F43BEA" w:rsidRDefault="00F43BEA" w:rsidP="00F43BEA">
            <w:pPr>
              <w:widowControl/>
              <w:jc w:val="center"/>
              <w:rPr>
                <w:rFonts w:ascii="宋体" w:eastAsia="宋体" w:hAnsi="宋体" w:cs="宋体"/>
                <w:color w:val="000000"/>
                <w:kern w:val="0"/>
                <w:sz w:val="15"/>
                <w:szCs w:val="15"/>
              </w:rPr>
            </w:pPr>
          </w:p>
        </w:tc>
        <w:tc>
          <w:tcPr>
            <w:tcW w:w="995" w:type="dxa"/>
            <w:vAlign w:val="center"/>
            <w:hideMark/>
          </w:tcPr>
          <w:p w:rsidR="00F43BEA" w:rsidRPr="00F43BEA" w:rsidRDefault="00F43BEA" w:rsidP="00F43BEA">
            <w:pPr>
              <w:widowControl/>
              <w:jc w:val="left"/>
              <w:rPr>
                <w:rFonts w:ascii="宋体" w:eastAsia="宋体" w:hAnsi="宋体" w:cs="宋体"/>
                <w:color w:val="000000"/>
                <w:kern w:val="0"/>
                <w:sz w:val="15"/>
                <w:szCs w:val="15"/>
              </w:rPr>
            </w:pPr>
          </w:p>
        </w:tc>
        <w:tc>
          <w:tcPr>
            <w:tcW w:w="1369" w:type="dxa"/>
            <w:vAlign w:val="center"/>
            <w:hideMark/>
          </w:tcPr>
          <w:p w:rsidR="00F43BEA" w:rsidRPr="00F43BEA" w:rsidRDefault="00F43BEA" w:rsidP="00F43BEA">
            <w:pPr>
              <w:widowControl/>
              <w:jc w:val="left"/>
              <w:rPr>
                <w:rFonts w:ascii="宋体" w:eastAsia="宋体" w:hAnsi="宋体" w:cs="宋体"/>
                <w:color w:val="000000"/>
                <w:kern w:val="0"/>
                <w:sz w:val="15"/>
                <w:szCs w:val="15"/>
              </w:rPr>
            </w:pPr>
          </w:p>
        </w:tc>
        <w:tc>
          <w:tcPr>
            <w:tcW w:w="2417" w:type="dxa"/>
            <w:vAlign w:val="center"/>
            <w:hideMark/>
          </w:tcPr>
          <w:p w:rsidR="00F43BEA" w:rsidRPr="00F43BEA" w:rsidRDefault="00F43BEA" w:rsidP="00F43BEA">
            <w:pPr>
              <w:widowControl/>
              <w:jc w:val="left"/>
              <w:rPr>
                <w:rFonts w:ascii="宋体" w:eastAsia="宋体" w:hAnsi="宋体" w:cs="宋体"/>
                <w:color w:val="000000"/>
                <w:kern w:val="0"/>
                <w:sz w:val="15"/>
                <w:szCs w:val="15"/>
              </w:rPr>
            </w:pPr>
          </w:p>
        </w:tc>
        <w:tc>
          <w:tcPr>
            <w:tcW w:w="781" w:type="dxa"/>
            <w:vAlign w:val="center"/>
            <w:hideMark/>
          </w:tcPr>
          <w:p w:rsidR="00F43BEA" w:rsidRPr="00F43BEA" w:rsidRDefault="00F43BEA" w:rsidP="00F43BEA">
            <w:pPr>
              <w:widowControl/>
              <w:jc w:val="left"/>
              <w:rPr>
                <w:rFonts w:ascii="宋体" w:eastAsia="宋体" w:hAnsi="宋体" w:cs="宋体"/>
                <w:color w:val="000000"/>
                <w:kern w:val="0"/>
                <w:sz w:val="15"/>
                <w:szCs w:val="15"/>
              </w:rPr>
            </w:pPr>
          </w:p>
        </w:tc>
        <w:tc>
          <w:tcPr>
            <w:tcW w:w="706" w:type="dxa"/>
            <w:vAlign w:val="center"/>
            <w:hideMark/>
          </w:tcPr>
          <w:p w:rsidR="00F43BEA" w:rsidRPr="00F43BEA" w:rsidRDefault="00F43BEA" w:rsidP="00F43BEA">
            <w:pPr>
              <w:widowControl/>
              <w:jc w:val="left"/>
              <w:rPr>
                <w:rFonts w:ascii="宋体" w:eastAsia="宋体" w:hAnsi="宋体" w:cs="宋体"/>
                <w:color w:val="000000"/>
                <w:kern w:val="0"/>
                <w:sz w:val="15"/>
                <w:szCs w:val="15"/>
              </w:rPr>
            </w:pPr>
          </w:p>
        </w:tc>
        <w:tc>
          <w:tcPr>
            <w:tcW w:w="1123" w:type="dxa"/>
            <w:vAlign w:val="center"/>
            <w:hideMark/>
          </w:tcPr>
          <w:p w:rsidR="00F43BEA" w:rsidRPr="00F43BEA" w:rsidRDefault="00F43BEA" w:rsidP="00F43BEA">
            <w:pPr>
              <w:widowControl/>
              <w:jc w:val="left"/>
              <w:rPr>
                <w:rFonts w:ascii="宋体" w:eastAsia="宋体" w:hAnsi="宋体" w:cs="宋体"/>
                <w:color w:val="000000"/>
                <w:kern w:val="0"/>
                <w:sz w:val="15"/>
                <w:szCs w:val="15"/>
              </w:rPr>
            </w:pPr>
          </w:p>
        </w:tc>
        <w:tc>
          <w:tcPr>
            <w:tcW w:w="800" w:type="dxa"/>
            <w:vAlign w:val="center"/>
            <w:hideMark/>
          </w:tcPr>
          <w:p w:rsidR="00F43BEA" w:rsidRPr="00F43BEA" w:rsidRDefault="00F43BEA" w:rsidP="00F43BEA">
            <w:pPr>
              <w:widowControl/>
              <w:jc w:val="left"/>
              <w:rPr>
                <w:rFonts w:ascii="宋体" w:eastAsia="宋体" w:hAnsi="宋体" w:cs="宋体"/>
                <w:color w:val="000000"/>
                <w:kern w:val="0"/>
                <w:sz w:val="15"/>
                <w:szCs w:val="15"/>
              </w:rPr>
            </w:pPr>
          </w:p>
        </w:tc>
      </w:tr>
      <w:tr w:rsidR="00F43BEA" w:rsidRPr="00F43BEA" w:rsidTr="00F43BEA">
        <w:trPr>
          <w:trHeight w:val="256"/>
        </w:trPr>
        <w:tc>
          <w:tcPr>
            <w:tcW w:w="8630" w:type="dxa"/>
            <w:gridSpan w:val="8"/>
            <w:vAlign w:val="bottom"/>
            <w:hideMark/>
          </w:tcPr>
          <w:p w:rsidR="00F43BEA" w:rsidRPr="00F43BEA" w:rsidRDefault="00F43BEA" w:rsidP="00F43BEA">
            <w:pPr>
              <w:widowControl/>
              <w:jc w:val="center"/>
              <w:rPr>
                <w:rFonts w:ascii="黑体" w:eastAsia="黑体" w:hAnsi="黑体" w:cs="宋体"/>
                <w:bCs/>
                <w:color w:val="000000"/>
                <w:kern w:val="0"/>
                <w:szCs w:val="21"/>
              </w:rPr>
            </w:pPr>
            <w:r w:rsidRPr="00F43BEA">
              <w:rPr>
                <w:rFonts w:ascii="黑体" w:eastAsia="黑体" w:hAnsi="黑体" w:cs="宋体" w:hint="eastAsia"/>
                <w:bCs/>
                <w:color w:val="000000"/>
                <w:kern w:val="0"/>
                <w:szCs w:val="21"/>
              </w:rPr>
              <w:t>第二组：材料科学与工程学院、计算机与信息学院、软件学院、电子科学与应用物理学院</w:t>
            </w:r>
          </w:p>
        </w:tc>
      </w:tr>
      <w:tr w:rsidR="00F43BEA" w:rsidRPr="00F43BEA" w:rsidTr="00F43BEA">
        <w:trPr>
          <w:trHeight w:val="256"/>
        </w:trPr>
        <w:tc>
          <w:tcPr>
            <w:tcW w:w="8630" w:type="dxa"/>
            <w:gridSpan w:val="8"/>
            <w:vAlign w:val="bottom"/>
            <w:hideMark/>
          </w:tcPr>
          <w:p w:rsidR="00F43BEA" w:rsidRPr="00F43BEA" w:rsidRDefault="00F43BEA" w:rsidP="00F43BEA">
            <w:pPr>
              <w:widowControl/>
              <w:jc w:val="center"/>
              <w:rPr>
                <w:rFonts w:ascii="黑体" w:eastAsia="黑体" w:hAnsi="黑体" w:cs="宋体"/>
                <w:bCs/>
                <w:color w:val="000000"/>
                <w:kern w:val="0"/>
                <w:szCs w:val="21"/>
              </w:rPr>
            </w:pPr>
            <w:r w:rsidRPr="00F43BEA">
              <w:rPr>
                <w:rFonts w:ascii="黑体" w:eastAsia="黑体" w:hAnsi="黑体" w:cs="宋体" w:hint="eastAsia"/>
                <w:bCs/>
                <w:color w:val="000000"/>
                <w:kern w:val="0"/>
                <w:szCs w:val="21"/>
              </w:rPr>
              <w:t>时间：2016年5月7日下午14:00开始   地点：学术会议中心第五议室</w:t>
            </w:r>
          </w:p>
        </w:tc>
      </w:tr>
      <w:tr w:rsidR="00F43BEA" w:rsidRPr="00F43BEA" w:rsidTr="00F43BEA">
        <w:trPr>
          <w:trHeight w:val="35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序号</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学院</w:t>
            </w: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项目编号</w:t>
            </w:r>
          </w:p>
        </w:tc>
        <w:tc>
          <w:tcPr>
            <w:tcW w:w="2417"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项目名称</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项目类型</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项目负责人</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指导教师</w:t>
            </w:r>
          </w:p>
        </w:tc>
      </w:tr>
      <w:tr w:rsidR="00F43BEA" w:rsidRPr="00F43BEA" w:rsidTr="00F43BEA">
        <w:trPr>
          <w:trHeight w:val="350"/>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1369"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2417"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06"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姓名</w:t>
            </w:r>
          </w:p>
        </w:tc>
        <w:tc>
          <w:tcPr>
            <w:tcW w:w="1123"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学号</w:t>
            </w: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材料科学与工程学院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201410359011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高强度铝合金往复挤压工艺改性研究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史硕晴</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2012210994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薛克敏</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材料科学与工程学院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201410359012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钠离子电池正极材料NaV6O15的合成与高性能钠电池的组装</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孙惠敏</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2012211106</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蒋阳</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3</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材料科学与工程学院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201410359013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高比能锂硫二次电池关键材料的研制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谢毅</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2012210901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李合琴</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材料科学与工程学院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201410359014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基于非晶涂层新型粉芯丝材的研究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宋晓勇 </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2012211036</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王国平</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材料科学与工程学院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201410359015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大位移驱动器用铋基弛豫铁电陶瓷材料的研究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张东帅</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2012211088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左如忠</w:t>
            </w:r>
          </w:p>
        </w:tc>
      </w:tr>
      <w:tr w:rsidR="00F43BEA" w:rsidRPr="00F43BEA" w:rsidTr="00F43BEA">
        <w:trPr>
          <w:trHeight w:val="565"/>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英才计划</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201410359068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量子化学计算对锂离子电池电解液添加剂的功能预测研究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林敏</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2012211142</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项宏发</w:t>
            </w:r>
          </w:p>
        </w:tc>
      </w:tr>
      <w:tr w:rsidR="00F43BEA" w:rsidRPr="00F43BEA" w:rsidTr="00F43BEA">
        <w:trPr>
          <w:trHeight w:val="565"/>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7</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英才计划</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201410359069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 ZnO/ZnS核壳结构纳米线阵列的制备与光电化学性能的研究 </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朱杉杉</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2012211054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陈翌庆</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8</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计算机与信息学院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201410359021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面向小件物品投递的四轴飞行器研究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胡  健</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2012211834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谢昭</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计算机与信息学院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201410359022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超高速移动通信多普勒频移与多径传输信道仿真器的实现</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韩后岳</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2012211503</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丁志中</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10</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计算机与信息学院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201410359023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面向智慧校园的“微校”智能管家系统研发</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  文</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2012211880</w:t>
            </w:r>
          </w:p>
        </w:tc>
        <w:tc>
          <w:tcPr>
            <w:tcW w:w="800" w:type="dxa"/>
            <w:tcBorders>
              <w:top w:val="single" w:sz="4" w:space="0" w:color="000000"/>
              <w:left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郑利平</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计算机与信息学院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201410359024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海量视频人脸快速检测</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陈宇泽</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2012211721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詹曙</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计算机与信息学院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201410359025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基于WLAN的室内定位及位置服务</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FF0000"/>
                <w:kern w:val="0"/>
                <w:sz w:val="15"/>
                <w:szCs w:val="15"/>
              </w:rPr>
            </w:pPr>
            <w:r w:rsidRPr="00F43BEA">
              <w:rPr>
                <w:rFonts w:ascii="宋体" w:eastAsia="宋体" w:hAnsi="宋体" w:cs="宋体" w:hint="eastAsia"/>
                <w:color w:val="FF0000"/>
                <w:kern w:val="0"/>
                <w:sz w:val="15"/>
                <w:szCs w:val="15"/>
              </w:rPr>
              <w:t>创业实践项目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徐科宇</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2012211720</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张勇       牛朝</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13</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计算机与信息学院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201410359026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基于RGBD室内场景结构提取</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张小魏</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2012211650</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余烨</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软件学院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201410359063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基于实体和群智计算的大规模医学影像语义标注系统</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巩博文</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2012214489</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邵堃       张炳武</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电子科学与应用物理学院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201410359058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对等离子体天线信号耦合系统关键问题的研究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胡乐佳</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2012213298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王春华</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16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电子科学与应用物理学院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201410359059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电流舵型数模转换器校正算法研究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谢玉芳</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2012213364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杨依忠</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17</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电子科学与应用物理学院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201410359060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意空间创意打印科技公司创业项目</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FF0000"/>
                <w:kern w:val="0"/>
                <w:sz w:val="15"/>
                <w:szCs w:val="15"/>
              </w:rPr>
            </w:pPr>
            <w:r w:rsidRPr="00F43BEA">
              <w:rPr>
                <w:rFonts w:ascii="宋体" w:eastAsia="宋体" w:hAnsi="宋体" w:cs="宋体" w:hint="eastAsia"/>
                <w:color w:val="FF0000"/>
                <w:kern w:val="0"/>
                <w:sz w:val="15"/>
                <w:szCs w:val="15"/>
              </w:rPr>
              <w:t>创业训练项目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刘新宇</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2012213381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巩惠玲</w:t>
            </w:r>
          </w:p>
        </w:tc>
      </w:tr>
      <w:tr w:rsidR="00F43BEA" w:rsidRPr="00F43BEA" w:rsidTr="00F43BEA">
        <w:trPr>
          <w:trHeight w:val="780"/>
        </w:trPr>
        <w:tc>
          <w:tcPr>
            <w:tcW w:w="8630" w:type="dxa"/>
            <w:gridSpan w:val="8"/>
            <w:vAlign w:val="bottom"/>
            <w:hideMark/>
          </w:tcPr>
          <w:p w:rsidR="00F43BEA" w:rsidRPr="00F43BEA" w:rsidRDefault="00F43BEA" w:rsidP="00F43BEA">
            <w:pPr>
              <w:widowControl/>
              <w:jc w:val="center"/>
              <w:rPr>
                <w:rFonts w:ascii="黑体" w:eastAsia="黑体" w:hAnsi="黑体" w:cs="宋体"/>
                <w:bCs/>
                <w:color w:val="000000"/>
                <w:kern w:val="0"/>
                <w:szCs w:val="21"/>
              </w:rPr>
            </w:pPr>
            <w:r w:rsidRPr="00F43BEA">
              <w:rPr>
                <w:rFonts w:ascii="黑体" w:eastAsia="黑体" w:hAnsi="黑体" w:cs="宋体" w:hint="eastAsia"/>
                <w:bCs/>
                <w:color w:val="000000"/>
                <w:kern w:val="0"/>
                <w:szCs w:val="21"/>
              </w:rPr>
              <w:t>第三组：土木与水利工程学院、化学工程学院、资源与环境工程学院、生物与食品工程学院、医学工程学院</w:t>
            </w:r>
          </w:p>
        </w:tc>
      </w:tr>
      <w:tr w:rsidR="00F43BEA" w:rsidRPr="00F43BEA" w:rsidTr="00F43BEA">
        <w:trPr>
          <w:trHeight w:val="256"/>
        </w:trPr>
        <w:tc>
          <w:tcPr>
            <w:tcW w:w="8630" w:type="dxa"/>
            <w:gridSpan w:val="8"/>
            <w:vAlign w:val="bottom"/>
            <w:hideMark/>
          </w:tcPr>
          <w:p w:rsidR="00F43BEA" w:rsidRPr="00F43BEA" w:rsidRDefault="00F43BEA" w:rsidP="00F43BEA">
            <w:pPr>
              <w:widowControl/>
              <w:jc w:val="center"/>
              <w:rPr>
                <w:rFonts w:ascii="黑体" w:eastAsia="黑体" w:hAnsi="黑体" w:cs="宋体"/>
                <w:bCs/>
                <w:color w:val="000000"/>
                <w:kern w:val="0"/>
                <w:szCs w:val="21"/>
              </w:rPr>
            </w:pPr>
            <w:r w:rsidRPr="00F43BEA">
              <w:rPr>
                <w:rFonts w:ascii="黑体" w:eastAsia="黑体" w:hAnsi="黑体" w:cs="宋体" w:hint="eastAsia"/>
                <w:bCs/>
                <w:color w:val="000000"/>
                <w:kern w:val="0"/>
                <w:szCs w:val="21"/>
              </w:rPr>
              <w:t>时间：2016年5月7日下午14:00开始   地点：学术会议中心第六议室</w:t>
            </w:r>
          </w:p>
        </w:tc>
      </w:tr>
      <w:tr w:rsidR="00F43BEA" w:rsidRPr="00F43BEA" w:rsidTr="00F43BEA">
        <w:trPr>
          <w:trHeight w:val="148"/>
        </w:trPr>
        <w:tc>
          <w:tcPr>
            <w:tcW w:w="439"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995"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1369"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2417" w:type="dxa"/>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81"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706"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1123"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800"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r>
      <w:tr w:rsidR="00F43BEA" w:rsidRPr="00F43BEA" w:rsidTr="00F43BEA">
        <w:trPr>
          <w:trHeight w:val="35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序号</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学院</w:t>
            </w: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项目编号</w:t>
            </w:r>
          </w:p>
        </w:tc>
        <w:tc>
          <w:tcPr>
            <w:tcW w:w="2417"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项目名称</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项目类型</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项目负责人</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指导教师</w:t>
            </w:r>
          </w:p>
        </w:tc>
      </w:tr>
      <w:tr w:rsidR="00F43BEA" w:rsidRPr="00F43BEA" w:rsidTr="00F43BEA">
        <w:trPr>
          <w:trHeight w:val="350"/>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1369"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2417"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06"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姓名</w:t>
            </w:r>
          </w:p>
        </w:tc>
        <w:tc>
          <w:tcPr>
            <w:tcW w:w="1123"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学号</w:t>
            </w: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土木与水利工程学院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201410359027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Mecanum轮车的多体动力和结构仿真与试制作</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李沁蓝</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2012212576</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胡宗军</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土木与水利工程学院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201410359028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建筑内部热水供应系统循环流量及其水头损失与计算研究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徐玮榕</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2012212411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徐得潜</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3</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土木与水利工程学院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201410359029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建筑物垂直监测及精度分析 </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韦小娜</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2012212599</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高飞</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土木与水利工程学院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201410359030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现代温室建筑钢结构体系及构造研究 </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张佩玲</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2012212159</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柳炳康     王波</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土木与水利工程学院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201410359031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剩余污泥固态厌氧消化产气及病原指示微生物的灭活研究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刘庆广</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2012212372</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胡真虎</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土木与水利工程学院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201410359032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水平拼缝部位采用强连接的叠合板式剪力墙抗震性试验研究及数值模拟分析</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方靖</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2012212136</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叶献国</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7</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化学工程学院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201410359033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CuO/MnO2复合纳米结构阵列薄膜制备及催化性能研究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许艺术</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2012212034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Times New Roman" w:eastAsia="宋体" w:hAnsi="Times New Roman" w:cs="Times New Roman"/>
                <w:color w:val="000000"/>
                <w:kern w:val="0"/>
                <w:sz w:val="15"/>
                <w:szCs w:val="15"/>
              </w:rPr>
            </w:pPr>
            <w:r w:rsidRPr="00F43BEA">
              <w:rPr>
                <w:rFonts w:ascii="宋体" w:eastAsia="宋体" w:hAnsi="宋体" w:cs="Times New Roman"/>
                <w:color w:val="000000"/>
                <w:kern w:val="0"/>
                <w:sz w:val="15"/>
                <w:szCs w:val="15"/>
              </w:rPr>
              <w:t>杨则恒</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8</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化学工程学院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201410359034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II-V族量子点合成及其敏化光电池的性质研究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叶浩楠</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2012212079</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Times New Roman" w:eastAsia="宋体" w:hAnsi="Times New Roman" w:cs="Times New Roman"/>
                <w:color w:val="000000"/>
                <w:kern w:val="0"/>
                <w:sz w:val="15"/>
                <w:szCs w:val="15"/>
              </w:rPr>
            </w:pPr>
            <w:r w:rsidRPr="00F43BEA">
              <w:rPr>
                <w:rFonts w:ascii="宋体" w:eastAsia="宋体" w:hAnsi="宋体" w:cs="Times New Roman"/>
                <w:color w:val="000000"/>
                <w:kern w:val="0"/>
                <w:sz w:val="15"/>
                <w:szCs w:val="15"/>
              </w:rPr>
              <w:t>苗世顶</w:t>
            </w:r>
          </w:p>
        </w:tc>
      </w:tr>
      <w:tr w:rsidR="00F43BEA" w:rsidRPr="00F43BEA" w:rsidTr="00F43BEA">
        <w:trPr>
          <w:trHeight w:val="25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化学工程学院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201410359035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兰炭改性及其吸附性能的研究 </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张婉婷</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2012212037</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Times New Roman" w:eastAsia="宋体" w:hAnsi="Times New Roman" w:cs="Times New Roman"/>
                <w:color w:val="000000"/>
                <w:kern w:val="0"/>
                <w:sz w:val="15"/>
                <w:szCs w:val="15"/>
              </w:rPr>
            </w:pPr>
            <w:r w:rsidRPr="00F43BEA">
              <w:rPr>
                <w:rFonts w:ascii="宋体" w:eastAsia="宋体" w:hAnsi="宋体" w:cs="Times New Roman"/>
                <w:color w:val="000000"/>
                <w:kern w:val="0"/>
                <w:sz w:val="15"/>
                <w:szCs w:val="15"/>
              </w:rPr>
              <w:t>魏凤玉</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10</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资源与环境工程学院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201410359051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雾霾天气下不同粒径大气颗粒中毒害有机污染物的室内外交换</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温海涛</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2012212915</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王继忠</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资源与环境工程学院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201410359052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庐枞盆地沙溪斑岩型铜矿床含矿与非含矿岩体识别研究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孙方元</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2012213144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袁峰</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资源与环境工程学院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201410359053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凹凸棒石矿中粘土质白云岩净化水中重金属的作用和机理</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田漪兮</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2012212890</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李宏伟</w:t>
            </w:r>
            <w:r w:rsidRPr="00F43BEA">
              <w:rPr>
                <w:rFonts w:ascii="宋体" w:eastAsia="宋体" w:hAnsi="宋体" w:cs="宋体" w:hint="eastAsia"/>
                <w:color w:val="000000"/>
                <w:kern w:val="0"/>
                <w:sz w:val="15"/>
                <w:szCs w:val="15"/>
              </w:rPr>
              <w:br/>
              <w:t>谢晶晶</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13</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生物与食品工程学院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201410359054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马齿苋中生物碱对痤疮的作用机理及应用</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孙培淳</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2012214005</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汪惠丽</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生物与食品工程学院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201410359055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即食野战食品的制备及营养和安全性研究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孙羽菡</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2012214059</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魏兆军</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15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生物与食品工程学院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201410359056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雨生红球藻表达P185/Her2抗体药物</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王帅</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2012214099</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刘永胜</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医学工程学院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201410359064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白藜芦醇-香豆素杂合型微管蛋白抑制剂的设计、合成及抗肿瘤活性评价 </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李红林</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2012214939</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阮班锋</w:t>
            </w:r>
          </w:p>
        </w:tc>
      </w:tr>
      <w:tr w:rsidR="00F43BEA" w:rsidRPr="00F43BEA" w:rsidTr="00F43BEA">
        <w:trPr>
          <w:trHeight w:val="25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17</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医学工程学院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201410359065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选择性Plk1抑制剂的设计与合成</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倪勇</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2012214944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廖晨钟</w:t>
            </w:r>
          </w:p>
        </w:tc>
      </w:tr>
      <w:tr w:rsidR="00F43BEA" w:rsidRPr="00F43BEA" w:rsidTr="00F43BEA">
        <w:trPr>
          <w:trHeight w:val="873"/>
        </w:trPr>
        <w:tc>
          <w:tcPr>
            <w:tcW w:w="8630" w:type="dxa"/>
            <w:gridSpan w:val="8"/>
            <w:vAlign w:val="bottom"/>
            <w:hideMark/>
          </w:tcPr>
          <w:p w:rsidR="00F43BEA" w:rsidRPr="00F43BEA" w:rsidRDefault="00F43BEA" w:rsidP="00F43BEA">
            <w:pPr>
              <w:widowControl/>
              <w:jc w:val="center"/>
              <w:rPr>
                <w:rFonts w:ascii="黑体" w:eastAsia="黑体" w:hAnsi="黑体" w:cs="宋体"/>
                <w:bCs/>
                <w:color w:val="000000"/>
                <w:kern w:val="0"/>
                <w:szCs w:val="21"/>
              </w:rPr>
            </w:pPr>
            <w:r w:rsidRPr="00F43BEA">
              <w:rPr>
                <w:rFonts w:ascii="黑体" w:eastAsia="黑体" w:hAnsi="黑体" w:cs="宋体" w:hint="eastAsia"/>
                <w:bCs/>
                <w:color w:val="000000"/>
                <w:kern w:val="0"/>
                <w:szCs w:val="21"/>
              </w:rPr>
              <w:t>第四组：马克思主义学院、经济学院、外国语学院、管理学院、建筑与艺术学院、数学学院、电气与自动化工程学院</w:t>
            </w:r>
          </w:p>
        </w:tc>
      </w:tr>
      <w:tr w:rsidR="00F43BEA" w:rsidRPr="00F43BEA" w:rsidTr="00F43BEA">
        <w:trPr>
          <w:trHeight w:val="256"/>
        </w:trPr>
        <w:tc>
          <w:tcPr>
            <w:tcW w:w="8630" w:type="dxa"/>
            <w:gridSpan w:val="8"/>
            <w:vAlign w:val="bottom"/>
            <w:hideMark/>
          </w:tcPr>
          <w:p w:rsidR="00F43BEA" w:rsidRPr="00F43BEA" w:rsidRDefault="00F43BEA" w:rsidP="00F43BEA">
            <w:pPr>
              <w:widowControl/>
              <w:jc w:val="center"/>
              <w:rPr>
                <w:rFonts w:ascii="黑体" w:eastAsia="黑体" w:hAnsi="黑体" w:cs="宋体"/>
                <w:bCs/>
                <w:color w:val="000000"/>
                <w:kern w:val="0"/>
                <w:szCs w:val="21"/>
              </w:rPr>
            </w:pPr>
            <w:r w:rsidRPr="00F43BEA">
              <w:rPr>
                <w:rFonts w:ascii="黑体" w:eastAsia="黑体" w:hAnsi="黑体" w:cs="宋体" w:hint="eastAsia"/>
                <w:bCs/>
                <w:color w:val="000000"/>
                <w:kern w:val="0"/>
                <w:szCs w:val="21"/>
              </w:rPr>
              <w:t>时间：2016年5月7日下午14:00开始   地点：学术会议中心第八议室</w:t>
            </w:r>
          </w:p>
        </w:tc>
      </w:tr>
      <w:tr w:rsidR="00F43BEA" w:rsidRPr="00F43BEA" w:rsidTr="00F43BEA">
        <w:trPr>
          <w:trHeight w:val="135"/>
        </w:trPr>
        <w:tc>
          <w:tcPr>
            <w:tcW w:w="439"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995"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1369"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2417" w:type="dxa"/>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81"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706"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1123"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800"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r>
      <w:tr w:rsidR="00F43BEA" w:rsidRPr="00F43BEA" w:rsidTr="00F43BEA">
        <w:trPr>
          <w:trHeight w:val="35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序号</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学院</w:t>
            </w: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项目编号</w:t>
            </w:r>
          </w:p>
        </w:tc>
        <w:tc>
          <w:tcPr>
            <w:tcW w:w="2417"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项目名称</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项目类型</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项目负责人</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指导教师</w:t>
            </w:r>
          </w:p>
        </w:tc>
      </w:tr>
      <w:tr w:rsidR="00F43BEA" w:rsidRPr="00F43BEA" w:rsidTr="00F43BEA">
        <w:trPr>
          <w:trHeight w:val="350"/>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1369"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2417"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06"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姓名</w:t>
            </w:r>
          </w:p>
        </w:tc>
        <w:tc>
          <w:tcPr>
            <w:tcW w:w="1123"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学号</w:t>
            </w: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马克思主义学院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201410359036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90后大学生“考公务员热”现象透视---基于职业生涯规划理论视角</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曾童</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2012213858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潘莉</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经济学院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201410359037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事件研究法在我国证券欺诈司法实践中的运用研究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刘慧玲</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2012214811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张根文</w:t>
            </w:r>
          </w:p>
        </w:tc>
      </w:tr>
      <w:tr w:rsidR="00F43BEA" w:rsidRPr="00F43BEA" w:rsidTr="00F43BEA">
        <w:trPr>
          <w:trHeight w:val="780"/>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3</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经济学院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201410359038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城乡结合部征地问题研究——以安徽省合肥经济圈、沿江城市带、皖北地区为例</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罗洲莉</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2012214871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黄顺武</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外国语学院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201410359039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学生视角下任务型教学在大学英语课堂中的应用偏差研究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张鸾</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2012214364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唐军</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管理学院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201410359040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对常见固体废物实行环境押金制度的可行性分析——以合肥地区为研究对象</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罗曦</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2012213550</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赵沁娜</w:t>
            </w:r>
          </w:p>
        </w:tc>
      </w:tr>
      <w:tr w:rsidR="00F43BEA" w:rsidRPr="00F43BEA" w:rsidTr="00F43BEA">
        <w:trPr>
          <w:trHeight w:val="80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管理学院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201410359041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基于同辈群体视角的农村留守儿童与非留守儿童的比较研究——以安徽泾县琴溪镇中心小学为例</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黄飞鹏</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2012213605</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闫安</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7</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管理学院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201410359042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资源枯竭型城市产业转型模式研究——以安徽省铜陵市为例</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刘媛媛</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2012213618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张鑫      牛姗姗</w:t>
            </w:r>
          </w:p>
        </w:tc>
      </w:tr>
      <w:tr w:rsidR="00F43BEA" w:rsidRPr="00F43BEA" w:rsidTr="00F43BEA">
        <w:trPr>
          <w:trHeight w:val="25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8</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管理学院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201410359043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考虑机器使用成本的云制造调度方法研究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刘红兵</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2012213773</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李凯</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管理学院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201410359044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基于互联网的“吃货宝”微信订餐平台开发</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FF0000"/>
                <w:kern w:val="0"/>
                <w:sz w:val="15"/>
                <w:szCs w:val="15"/>
              </w:rPr>
            </w:pPr>
            <w:r w:rsidRPr="00F43BEA">
              <w:rPr>
                <w:rFonts w:ascii="宋体" w:eastAsia="宋体" w:hAnsi="宋体" w:cs="宋体" w:hint="eastAsia"/>
                <w:color w:val="FF0000"/>
                <w:kern w:val="0"/>
                <w:sz w:val="15"/>
                <w:szCs w:val="15"/>
              </w:rPr>
              <w:t>创业训练项目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潘丹蓓</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2013213480</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余本功     杨乾坤</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10</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建筑与艺术学院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201410359048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城镇化背景下徽州传统村镇保护与更新研究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杨洋</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201212718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张泉</w:t>
            </w:r>
          </w:p>
        </w:tc>
      </w:tr>
      <w:tr w:rsidR="00F43BEA" w:rsidRPr="00F43BEA" w:rsidTr="00F43BEA">
        <w:trPr>
          <w:trHeight w:val="80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建筑与艺术学院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201410359049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对江南城市市中心河道护岸高差改造方式的研究——以玉带河为例重视“消失”的城市中心水景</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李嘉立</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2012212794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李早</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建筑与艺术</w:t>
            </w:r>
            <w:r w:rsidRPr="00F43BEA">
              <w:rPr>
                <w:rFonts w:ascii="宋体" w:eastAsia="宋体" w:hAnsi="宋体" w:cs="宋体" w:hint="eastAsia"/>
                <w:color w:val="000000"/>
                <w:kern w:val="0"/>
                <w:sz w:val="15"/>
                <w:szCs w:val="15"/>
              </w:rPr>
              <w:lastRenderedPageBreak/>
              <w:t>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 xml:space="preserve">201410359050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徽派古村落空间营造技艺在现代</w:t>
            </w:r>
            <w:r w:rsidRPr="00F43BEA">
              <w:rPr>
                <w:rFonts w:ascii="宋体" w:eastAsia="宋体" w:hAnsi="宋体" w:cs="宋体" w:hint="eastAsia"/>
                <w:color w:val="000000"/>
                <w:kern w:val="0"/>
                <w:sz w:val="15"/>
                <w:szCs w:val="15"/>
              </w:rPr>
              <w:lastRenderedPageBreak/>
              <w:t>住区设计中应用研究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创新训</w:t>
            </w:r>
            <w:r w:rsidRPr="00F43BEA">
              <w:rPr>
                <w:rFonts w:ascii="宋体" w:eastAsia="宋体" w:hAnsi="宋体" w:cs="宋体" w:hint="eastAsia"/>
                <w:color w:val="000000"/>
                <w:kern w:val="0"/>
                <w:sz w:val="15"/>
                <w:szCs w:val="15"/>
              </w:rPr>
              <w:lastRenderedPageBreak/>
              <w:t>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韩笑</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20113998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孙建海</w:t>
            </w:r>
          </w:p>
        </w:tc>
      </w:tr>
      <w:tr w:rsidR="00F43BEA" w:rsidRPr="00F43BEA" w:rsidTr="00F43BEA">
        <w:trPr>
          <w:trHeight w:val="25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13</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数学学院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201410359057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基于稀疏表示的地震数据降噪方法研究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刘婉如</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2012214251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汪金菊</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电气与自动化工程学院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201410359016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风/光/储能复合发电系统的实验平台与能量管理研究   </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盛灿</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2012211407</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吴红斌</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电气与自动化工程学院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201410359017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低功耗的介电测量系统设计</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李柯</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2013211276</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黄云志     张栋</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电气与自动化工程学院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201410359018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基于Labview的四翼飞行器控制系统实验平台研制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沈浩</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2012211365</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都海波</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17</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电气与自动化工程学院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201410359019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基于RFID技术的养老院智能管理系统</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汪培如</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2012214998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徐科军</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18</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电气与自动化工程学院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201410359020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高精度智能追日系统</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赵天翔</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2012211375</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苏建徽</w:t>
            </w:r>
          </w:p>
        </w:tc>
      </w:tr>
    </w:tbl>
    <w:p w:rsidR="003A2984" w:rsidRDefault="009630BF"/>
    <w:sectPr w:rsidR="003A2984" w:rsidSect="00F43B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0BF" w:rsidRDefault="009630BF" w:rsidP="0020038E">
      <w:r>
        <w:separator/>
      </w:r>
    </w:p>
  </w:endnote>
  <w:endnote w:type="continuationSeparator" w:id="1">
    <w:p w:rsidR="009630BF" w:rsidRDefault="009630BF" w:rsidP="002003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0BF" w:rsidRDefault="009630BF" w:rsidP="0020038E">
      <w:r>
        <w:separator/>
      </w:r>
    </w:p>
  </w:footnote>
  <w:footnote w:type="continuationSeparator" w:id="1">
    <w:p w:rsidR="009630BF" w:rsidRDefault="009630BF" w:rsidP="002003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BEA"/>
    <w:rsid w:val="001644DA"/>
    <w:rsid w:val="0020038E"/>
    <w:rsid w:val="0035340E"/>
    <w:rsid w:val="009630BF"/>
    <w:rsid w:val="00B12420"/>
    <w:rsid w:val="00B64009"/>
    <w:rsid w:val="00CB567D"/>
    <w:rsid w:val="00CD1D0D"/>
    <w:rsid w:val="00F43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1">
    <w:name w:val="font111"/>
    <w:basedOn w:val="a0"/>
    <w:rsid w:val="00F43BEA"/>
    <w:rPr>
      <w:rFonts w:ascii="宋体" w:eastAsia="宋体" w:hAnsi="宋体" w:hint="eastAsia"/>
      <w:b/>
      <w:bCs/>
      <w:i w:val="0"/>
      <w:iCs w:val="0"/>
      <w:strike w:val="0"/>
      <w:dstrike w:val="0"/>
      <w:color w:val="000000"/>
      <w:sz w:val="22"/>
      <w:szCs w:val="22"/>
      <w:u w:val="none"/>
      <w:effect w:val="none"/>
    </w:rPr>
  </w:style>
  <w:style w:type="character" w:customStyle="1" w:styleId="font61">
    <w:name w:val="font61"/>
    <w:basedOn w:val="a0"/>
    <w:rsid w:val="00F43BEA"/>
    <w:rPr>
      <w:rFonts w:ascii="宋体" w:eastAsia="宋体" w:hAnsi="宋体" w:hint="eastAsia"/>
      <w:b w:val="0"/>
      <w:bCs w:val="0"/>
      <w:i w:val="0"/>
      <w:iCs w:val="0"/>
      <w:strike w:val="0"/>
      <w:dstrike w:val="0"/>
      <w:color w:val="000000"/>
      <w:sz w:val="20"/>
      <w:szCs w:val="20"/>
      <w:u w:val="none"/>
      <w:effect w:val="none"/>
    </w:rPr>
  </w:style>
  <w:style w:type="paragraph" w:styleId="a3">
    <w:name w:val="header"/>
    <w:basedOn w:val="a"/>
    <w:link w:val="Char"/>
    <w:uiPriority w:val="99"/>
    <w:semiHidden/>
    <w:unhideWhenUsed/>
    <w:rsid w:val="002003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038E"/>
    <w:rPr>
      <w:sz w:val="18"/>
      <w:szCs w:val="18"/>
    </w:rPr>
  </w:style>
  <w:style w:type="paragraph" w:styleId="a4">
    <w:name w:val="footer"/>
    <w:basedOn w:val="a"/>
    <w:link w:val="Char0"/>
    <w:uiPriority w:val="99"/>
    <w:semiHidden/>
    <w:unhideWhenUsed/>
    <w:rsid w:val="002003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038E"/>
    <w:rPr>
      <w:sz w:val="18"/>
      <w:szCs w:val="18"/>
    </w:rPr>
  </w:style>
</w:styles>
</file>

<file path=word/webSettings.xml><?xml version="1.0" encoding="utf-8"?>
<w:webSettings xmlns:r="http://schemas.openxmlformats.org/officeDocument/2006/relationships" xmlns:w="http://schemas.openxmlformats.org/wordprocessingml/2006/main">
  <w:divs>
    <w:div w:id="8872398">
      <w:bodyDiv w:val="1"/>
      <w:marLeft w:val="0"/>
      <w:marRight w:val="0"/>
      <w:marTop w:val="0"/>
      <w:marBottom w:val="0"/>
      <w:divBdr>
        <w:top w:val="none" w:sz="0" w:space="0" w:color="auto"/>
        <w:left w:val="none" w:sz="0" w:space="0" w:color="auto"/>
        <w:bottom w:val="none" w:sz="0" w:space="0" w:color="auto"/>
        <w:right w:val="none" w:sz="0" w:space="0" w:color="auto"/>
      </w:divBdr>
    </w:div>
    <w:div w:id="813449575">
      <w:bodyDiv w:val="1"/>
      <w:marLeft w:val="0"/>
      <w:marRight w:val="0"/>
      <w:marTop w:val="0"/>
      <w:marBottom w:val="0"/>
      <w:divBdr>
        <w:top w:val="none" w:sz="0" w:space="0" w:color="auto"/>
        <w:left w:val="none" w:sz="0" w:space="0" w:color="auto"/>
        <w:bottom w:val="none" w:sz="0" w:space="0" w:color="auto"/>
        <w:right w:val="none" w:sz="0" w:space="0" w:color="auto"/>
      </w:divBdr>
    </w:div>
    <w:div w:id="16118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cxxy</dc:creator>
  <cp:lastModifiedBy>cxxy</cp:lastModifiedBy>
  <cp:revision>4</cp:revision>
  <dcterms:created xsi:type="dcterms:W3CDTF">2016-03-29T01:29:00Z</dcterms:created>
  <dcterms:modified xsi:type="dcterms:W3CDTF">2016-04-15T06:52:00Z</dcterms:modified>
</cp:coreProperties>
</file>