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6DD" w:rsidRPr="009516DD" w:rsidRDefault="009516DD" w:rsidP="009516DD">
      <w:pPr>
        <w:widowControl/>
        <w:shd w:val="clear" w:color="auto" w:fill="FFFFFF"/>
        <w:jc w:val="center"/>
        <w:rPr>
          <w:rFonts w:ascii="Simsun" w:eastAsia="宋体" w:hAnsi="Simsun" w:cs="宋体" w:hint="eastAsia"/>
          <w:b/>
          <w:bCs/>
          <w:color w:val="000000"/>
          <w:kern w:val="0"/>
          <w:sz w:val="16"/>
          <w:szCs w:val="16"/>
        </w:rPr>
      </w:pPr>
      <w:r w:rsidRPr="009516DD">
        <w:rPr>
          <w:rFonts w:ascii="Simsun" w:eastAsia="宋体" w:hAnsi="Simsun" w:cs="宋体"/>
          <w:b/>
          <w:bCs/>
          <w:color w:val="000000"/>
          <w:kern w:val="0"/>
          <w:sz w:val="16"/>
          <w:szCs w:val="16"/>
        </w:rPr>
        <w:t>安徽省教育厅关于举办第二届安徽省</w:t>
      </w:r>
      <w:r w:rsidRPr="009516DD">
        <w:rPr>
          <w:rFonts w:ascii="Simsun" w:eastAsia="宋体" w:hAnsi="Simsun" w:cs="宋体"/>
          <w:b/>
          <w:bCs/>
          <w:color w:val="000000"/>
          <w:kern w:val="0"/>
          <w:sz w:val="16"/>
          <w:szCs w:val="16"/>
        </w:rPr>
        <w:t>“</w:t>
      </w:r>
      <w:r w:rsidRPr="009516DD">
        <w:rPr>
          <w:rFonts w:ascii="Simsun" w:eastAsia="宋体" w:hAnsi="Simsun" w:cs="宋体"/>
          <w:b/>
          <w:bCs/>
          <w:color w:val="000000"/>
          <w:kern w:val="0"/>
          <w:sz w:val="16"/>
          <w:szCs w:val="16"/>
        </w:rPr>
        <w:t>互联网</w:t>
      </w:r>
      <w:r w:rsidRPr="009516DD">
        <w:rPr>
          <w:rFonts w:ascii="Simsun" w:eastAsia="宋体" w:hAnsi="Simsun" w:cs="宋体"/>
          <w:b/>
          <w:bCs/>
          <w:color w:val="000000"/>
          <w:kern w:val="0"/>
          <w:sz w:val="16"/>
          <w:szCs w:val="16"/>
        </w:rPr>
        <w:t>+”</w:t>
      </w:r>
      <w:r w:rsidRPr="009516DD">
        <w:rPr>
          <w:rFonts w:ascii="Simsun" w:eastAsia="宋体" w:hAnsi="Simsun" w:cs="宋体"/>
          <w:b/>
          <w:bCs/>
          <w:color w:val="000000"/>
          <w:kern w:val="0"/>
          <w:sz w:val="16"/>
          <w:szCs w:val="16"/>
        </w:rPr>
        <w:t>大学生创新创业大赛暨第二届中国</w:t>
      </w:r>
      <w:r w:rsidRPr="009516DD">
        <w:rPr>
          <w:rFonts w:ascii="Simsun" w:eastAsia="宋体" w:hAnsi="Simsun" w:cs="宋体"/>
          <w:b/>
          <w:bCs/>
          <w:color w:val="000000"/>
          <w:kern w:val="0"/>
          <w:sz w:val="16"/>
          <w:szCs w:val="16"/>
        </w:rPr>
        <w:t>“</w:t>
      </w:r>
      <w:r w:rsidRPr="009516DD">
        <w:rPr>
          <w:rFonts w:ascii="Simsun" w:eastAsia="宋体" w:hAnsi="Simsun" w:cs="宋体"/>
          <w:b/>
          <w:bCs/>
          <w:color w:val="000000"/>
          <w:kern w:val="0"/>
          <w:sz w:val="16"/>
          <w:szCs w:val="16"/>
        </w:rPr>
        <w:t>互联网</w:t>
      </w:r>
      <w:r w:rsidRPr="009516DD">
        <w:rPr>
          <w:rFonts w:ascii="Simsun" w:eastAsia="宋体" w:hAnsi="Simsun" w:cs="宋体"/>
          <w:b/>
          <w:bCs/>
          <w:color w:val="000000"/>
          <w:kern w:val="0"/>
          <w:sz w:val="16"/>
          <w:szCs w:val="16"/>
        </w:rPr>
        <w:t>+”</w:t>
      </w:r>
      <w:r w:rsidRPr="009516DD">
        <w:rPr>
          <w:rFonts w:ascii="Simsun" w:eastAsia="宋体" w:hAnsi="Simsun" w:cs="宋体"/>
          <w:b/>
          <w:bCs/>
          <w:color w:val="000000"/>
          <w:kern w:val="0"/>
          <w:sz w:val="16"/>
          <w:szCs w:val="16"/>
        </w:rPr>
        <w:t>大学生创新创业大赛选拔赛的通知</w:t>
      </w:r>
    </w:p>
    <w:p w:rsidR="009516DD" w:rsidRPr="009516DD" w:rsidRDefault="009516DD" w:rsidP="009516DD">
      <w:pPr>
        <w:widowControl/>
        <w:shd w:val="clear" w:color="auto" w:fill="FFFFFF"/>
        <w:jc w:val="center"/>
        <w:rPr>
          <w:rFonts w:ascii="Simsun" w:eastAsia="宋体" w:hAnsi="Simsun" w:cs="宋体" w:hint="eastAsia"/>
          <w:color w:val="000000"/>
          <w:kern w:val="0"/>
          <w:sz w:val="11"/>
          <w:szCs w:val="11"/>
        </w:rPr>
      </w:pPr>
      <w:r w:rsidRPr="009516DD">
        <w:rPr>
          <w:rFonts w:ascii="Simsun" w:eastAsia="宋体" w:hAnsi="Simsun" w:cs="宋体"/>
          <w:color w:val="000000"/>
          <w:kern w:val="0"/>
          <w:sz w:val="11"/>
          <w:szCs w:val="11"/>
        </w:rPr>
        <w:t>编辑：</w:t>
      </w:r>
      <w:r w:rsidRPr="009516DD">
        <w:rPr>
          <w:rFonts w:ascii="Simsun" w:eastAsia="宋体" w:hAnsi="Simsun" w:cs="宋体"/>
          <w:color w:val="000000"/>
          <w:kern w:val="0"/>
          <w:sz w:val="11"/>
          <w:szCs w:val="11"/>
        </w:rPr>
        <w:t>admin</w:t>
      </w:r>
      <w:r w:rsidRPr="009516DD">
        <w:rPr>
          <w:rFonts w:ascii="Simsun" w:eastAsia="宋体" w:hAnsi="Simsun" w:cs="宋体"/>
          <w:color w:val="000000"/>
          <w:kern w:val="0"/>
          <w:sz w:val="11"/>
          <w:szCs w:val="11"/>
        </w:rPr>
        <w:t xml:space="preserve">　发布时间：</w:t>
      </w:r>
      <w:r w:rsidRPr="009516DD">
        <w:rPr>
          <w:rFonts w:ascii="Simsun" w:eastAsia="宋体" w:hAnsi="Simsun" w:cs="宋体"/>
          <w:color w:val="000000"/>
          <w:kern w:val="0"/>
          <w:sz w:val="11"/>
          <w:szCs w:val="11"/>
        </w:rPr>
        <w:t>2016-04-20</w:t>
      </w:r>
      <w:r w:rsidRPr="009516DD">
        <w:rPr>
          <w:rFonts w:ascii="Simsun" w:eastAsia="宋体" w:hAnsi="Simsun" w:cs="宋体"/>
          <w:color w:val="000000"/>
          <w:kern w:val="0"/>
          <w:sz w:val="11"/>
          <w:szCs w:val="11"/>
        </w:rPr>
        <w:t xml:space="preserve">　阅读次数：</w:t>
      </w:r>
      <w:r w:rsidRPr="009516DD">
        <w:rPr>
          <w:rFonts w:ascii="Simsun" w:eastAsia="宋体" w:hAnsi="Simsun" w:cs="宋体"/>
          <w:color w:val="000000"/>
          <w:kern w:val="0"/>
          <w:sz w:val="11"/>
          <w:szCs w:val="11"/>
        </w:rPr>
        <w:t>2101</w:t>
      </w:r>
    </w:p>
    <w:p w:rsidR="009516DD" w:rsidRPr="009516DD" w:rsidRDefault="009516DD" w:rsidP="009516DD">
      <w:pPr>
        <w:widowControl/>
        <w:shd w:val="clear" w:color="auto" w:fill="FFFFFF"/>
        <w:spacing w:line="244" w:lineRule="atLeast"/>
        <w:jc w:val="righ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shd w:val="clear" w:color="auto" w:fill="FFFFFF"/>
        </w:rPr>
        <w:t>皖教秘高</w:t>
      </w:r>
      <w:r w:rsidRPr="009516DD">
        <w:rPr>
          <w:rFonts w:ascii="方正仿宋_GBK" w:eastAsia="方正仿宋_GBK" w:hAnsi="宋体" w:cs="宋体" w:hint="eastAsia"/>
          <w:color w:val="000000"/>
          <w:kern w:val="0"/>
          <w:sz w:val="15"/>
          <w:szCs w:val="15"/>
        </w:rPr>
        <w:t>〔2016〕34号</w:t>
      </w:r>
    </w:p>
    <w:p w:rsidR="009516DD" w:rsidRPr="009516DD" w:rsidRDefault="009516DD" w:rsidP="00BB12D4">
      <w:pPr>
        <w:widowControl/>
        <w:shd w:val="clear" w:color="auto" w:fill="FFFFFF"/>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 </w:t>
      </w:r>
      <w:r w:rsidRPr="009516DD">
        <w:rPr>
          <w:rFonts w:ascii="方正仿宋_GBK" w:eastAsia="方正仿宋_GBK" w:hAnsi="宋体" w:cs="宋体" w:hint="eastAsia"/>
          <w:color w:val="000000"/>
          <w:kern w:val="0"/>
          <w:sz w:val="15"/>
          <w:szCs w:val="15"/>
          <w:shd w:val="clear" w:color="auto" w:fill="FFFFFF"/>
        </w:rPr>
        <w:t> </w:t>
      </w:r>
    </w:p>
    <w:p w:rsidR="009516DD" w:rsidRPr="009516DD" w:rsidRDefault="009516DD" w:rsidP="009516DD">
      <w:pPr>
        <w:widowControl/>
        <w:shd w:val="clear" w:color="auto" w:fill="FFFFFF"/>
        <w:spacing w:line="244" w:lineRule="atLeast"/>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shd w:val="clear" w:color="auto" w:fill="FFFFFF"/>
        </w:rPr>
        <w:t>各高等学校：</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为贯彻落实《国务院办公厅关于深化高等学校创新创业教育改革的实施意见》（国办发〔2015〕36号），按照教育部统一部署，经研究，决定举办第二届安徽省“互联网+”大学生创新创业大赛暨第二届中国“互联网+”大学生创新创业大赛安徽省选拔赛。现将有关事项通知如下：</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一、大赛主题</w:t>
      </w:r>
      <w:bookmarkStart w:id="0" w:name="_GoBack"/>
      <w:bookmarkEnd w:id="0"/>
    </w:p>
    <w:p w:rsidR="009516DD" w:rsidRPr="009516DD" w:rsidRDefault="009516DD" w:rsidP="009516DD">
      <w:pPr>
        <w:widowControl/>
        <w:shd w:val="clear" w:color="auto" w:fill="FFFFFF"/>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拥抱“互联网+”时代</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共筑创新创业梦想</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二、大赛目的与任务</w:t>
      </w:r>
    </w:p>
    <w:p w:rsidR="009516DD" w:rsidRPr="009516DD" w:rsidRDefault="009516DD" w:rsidP="009516DD">
      <w:pPr>
        <w:widowControl/>
        <w:shd w:val="clear" w:color="auto" w:fill="FFFFFF"/>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以大赛为抓手，进一步宣传贯彻国家创新驱动战略和“互联网+”发展战略，深化我省高等教育综合改革，推动我省高校学科专业内涵创新发展，把创新创业教育融入人才培养全过程中，切实提高高校学生的创新精神、创业意识和创新创业能力；进一步激发大学生的创造力，培养造就“大众创业、万众创新”的生力军，引导各高校主动服务经济和社会发展，推动赛事成果转化和产学研紧密结合，促进“互联网+”新业态形成，服务经济提质增效升级；以创新引领创业、创业带动就业，推动高校毕业生更高质量创业就业。</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三、组织机构</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本次大赛由安徽省教育厅主办，合肥工业大学和合肥学院共同承办。</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大赛设立组织委员会（简称大赛组委会）、专家指导委员会、裁判委员会、秘书处。</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大赛组委会由教育厅厅长程艺、中国工程院院士杨善林教授担任主任，教育厅副厅长李和平担任常务副主任；中国科学技术大学、合肥工业大学、安徽大学等全省本科高校以及地方技能型高水平大学立项建设高校校（院）长、安徽省教育厅有关处室负责人担任副主任，各高校分管教学（创新创业）副校长（副院长）作为委员。大赛组委会负责大赛组织实施指导工作。</w:t>
      </w:r>
    </w:p>
    <w:p w:rsidR="009516DD" w:rsidRPr="009516DD" w:rsidRDefault="009516DD" w:rsidP="009516DD">
      <w:pPr>
        <w:widowControl/>
        <w:shd w:val="clear" w:color="auto" w:fill="FFFFFF"/>
        <w:spacing w:line="560" w:lineRule="atLeast"/>
        <w:ind w:firstLine="629"/>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大赛组委会邀请行业企业、创投风投机构、高校和科研院所等单位专家组成专家指导委员会，负责参赛项目的评审工作，并指导大学生创新创业大赛工作。由中国工程院院士杨善林担任专家指导委员会主任。</w:t>
      </w:r>
    </w:p>
    <w:p w:rsidR="009516DD" w:rsidRPr="009516DD" w:rsidRDefault="009516DD" w:rsidP="009516DD">
      <w:pPr>
        <w:widowControl/>
        <w:shd w:val="clear" w:color="auto" w:fill="FFFFFF"/>
        <w:spacing w:line="560" w:lineRule="atLeast"/>
        <w:ind w:firstLine="629"/>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大赛组委会邀请行业企业、高校和科研院所、政府机关、纪检部门等单位专家和领导组成立裁判委员会，负责大赛仲裁事宜。由合肥学院党委书记蔡敬民教授担任裁判委员会主任。</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大赛秘书处设在合肥工业大学。由合肥工业大学管理学院梁昌勇教授和合肥学院副校长刘建中担任秘书长，负责省赛日常组织、国赛项目推荐工作。</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各高等学校应根据实际成立校级组织机构，由本校主要负责人担任主任，负责本校预赛以及参加省赛、国赛工作的组织实施，并向大赛组委会秘书处报告有关大赛组织情况。</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四、参赛项目要求</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lastRenderedPageBreak/>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1.“互联网+”现代农业，包括农林牧渔等；</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2.“互联网+”制造业，包括智能硬件、先进制造、工业自动化、生物医药、节能环保、新材料、军工等；</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3.“互联网+”信息技术服务，包括工具软件、社交网络、媒体门户、数字娱乐、企业服务等；</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4.“互联网+”商务服务，包括电子商务、消费生活、金融、旅游户外、房产家居、高效物流等；</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5.“互联网+”公共服务，包括教育文化、医疗健康、交通、人力资源服务等；</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6.“互联网+”公益创业，以社会价值为导向的非盈利性创业。</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五、参赛对象</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根据参赛项目所处的创业阶段及已获投资情况，大赛分为创意组、初创组和成长组。具体参赛条件如下：</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1.创意组。参赛项目具有较好的创意和较为成型的产品原型或服务模式，但尚未完成工商登记注册。参赛申报人须为团队负责人，须为普通高等学校在校生（可为本专科生、研究生，不含在职生）。</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2.初创组。参赛项目工商登记注册未满3年（2013年3月1日后注册），且获机构或个人股权投资不超过1轮次。参赛申报人须为企业法人代表，须为普通高等学校在校生（可为本专科生、研究生，不含在职生），或毕业5年以内的毕业生（2011年6月10日之后毕业）。</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3.成长组。参赛项目工商登记注册3年以上（2013年3月1日前注册）；或工商登记注册未满3年（2013年3月1日后注册），且获机构或个人股权投资2轮次以上（含2轮次）。参赛申报人须为企业法人代表，须为普通高等学校在校生（可为本专科生、研究生，不含在职生），或毕业5年以内的毕业生（2011年6月10日之后毕业）。</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lastRenderedPageBreak/>
        <w:t>以团队为单位报名参赛。允许跨校组建团队。每个团队的参赛成员不少于3人，须为项目的实际成员。参赛团队所报参赛创业项目，须为本团队策划或经营的项目，不可借用他人项目参赛。</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已获首届中国“互联网+”大学生创新创业大赛金奖和银奖的项目，不得报名参赛；已获首届安徽省“互联网+”大学生创新创业大赛奖励的项目，可以申请参赛，成绩参加各组排名，可作为推荐国家总决赛项目后备项目（如不能获得比上一届更高级别的奖励，本届将不再重复奖励，可授予同级别奖励的提名奖）。</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六、赛程安排</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1.大赛报名阶段（2016年3月25日-8月20日）：参赛团队可通过登录“全国大学生创业服务网”（cy.ncss.org.cn）、大赛APP（名称为“大创空间”）或大赛微信公众号（名称为“大学生创业服务网”）任一方式进行报名。省组委会根据报名情况创建各高校后台管理账号，以便大赛高校负责人查看管理本校报名信息。</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2.校园赛（2016年8月1日-8月20日）：校园赛的比赛环节、评审方式由各高校自行决定，各高校对本校报名的项目进行评审遴选，每校推荐项目不低于3项，每类（创意组、初创组、成长组）不低于1项。</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3.安徽省总决赛（2016年8月21日-9月15日）：大赛组委根据各校推荐参加省赛情况，由大赛专家指导委员对参赛队伍进行复审，通过复审的队伍进入安徽省总决赛，由组委会邀请评审专家进行现场决赛，举行现场决赛开幕仪式，决出金、银、铜奖，并举办大赛颁奖典礼。</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4.推荐参加全国总决赛（2016年9月15日-全国总决赛时间）：大赛组委会根据安徽省总决赛情况和全国总决赛分配的名额遴选安徽省代表队，并对参加国赛项目团队展开省级集训工作。</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七、经费支持和奖励</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1.经费支持</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各省属高校参加比赛所需经费从各高校提升计划项目经费中列支，其他高校经费自筹。负责牵头国赛省级集训的高校，省教育厅按重大教改项目给予立项支持。安徽省总决赛和全国总决赛的所需经费由省教育厅按有关规定拨付给安徽省大学生创新创业教育办公室统筹使用。</w:t>
      </w:r>
    </w:p>
    <w:p w:rsidR="009516DD" w:rsidRPr="009516DD" w:rsidRDefault="009516DD" w:rsidP="009516DD">
      <w:pPr>
        <w:widowControl/>
        <w:shd w:val="clear" w:color="auto" w:fill="FFFFFF"/>
        <w:spacing w:line="560" w:lineRule="atLeast"/>
        <w:ind w:firstLine="629"/>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2.参赛项目数和奖励</w:t>
      </w:r>
    </w:p>
    <w:p w:rsidR="009516DD" w:rsidRPr="009516DD" w:rsidRDefault="009516DD" w:rsidP="009516DD">
      <w:pPr>
        <w:widowControl/>
        <w:shd w:val="clear" w:color="auto" w:fill="FFFFFF"/>
        <w:spacing w:line="560" w:lineRule="atLeast"/>
        <w:ind w:firstLine="629"/>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大赛设金、银、铜奖三个等级。大赛组委会根据报名情况和国家分配我省参加总决赛指标数，确定安徽省总决赛的项目数。金奖数为晋级省总决赛项目数目的10%，银奖数为晋级省总决赛数目的30%，铜奖数为晋级省总决赛数目的60%。</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lastRenderedPageBreak/>
        <w:t>组委会根据各高校在全国报名平台上注册审核合格的参赛队伍数，结合作品质量分配各校参加省级总决赛项目数。各高校应通过校园赛产生推荐参加省总决赛的学生团队。</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各高校要积极支持参赛团队，各高校应给予相应创新学分认可，并在保研、评优、专升本工作中给予政策倾斜。</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3.全国总决赛获奖的奖励</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为了激励教师积极参与创新创业大赛，投身“互联网+”创新创业教育改革与实践，提升高校的创新创业教育能力和水平，对在全国总决赛中获得金、银、铜奖的指导教师和团队项目，按照安徽省省级教学成果奖的评审程序，可由学校组织、指导教师牵头申报下一届省级教学成果奖，经评委会评审后可对应授予一、二、三等奖，不占学校当年申报名额。</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八、评审规则</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请登录“全国大学生创业服务网”（cy.ncss.org.cn）和省赛官网“安徽高教网”（www.ahgj.gov.cn）查看具体内容。</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九、宣传发动</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各高校要认真组织动员团队参赛，为在校生和毕业生参与竞赛提供必要的条件和支持，做好校园赛组织工作。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和智力支撑。</w:t>
      </w:r>
    </w:p>
    <w:p w:rsidR="009516DD" w:rsidRPr="009516DD" w:rsidRDefault="009516DD" w:rsidP="009516DD">
      <w:pPr>
        <w:widowControl/>
        <w:shd w:val="clear" w:color="auto" w:fill="FFFFFF"/>
        <w:spacing w:line="244" w:lineRule="atLeast"/>
        <w:ind w:left="1247"/>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十、大赛组委会联系方式</w:t>
      </w:r>
    </w:p>
    <w:p w:rsidR="009516DD" w:rsidRPr="009516DD" w:rsidRDefault="009516DD" w:rsidP="009516DD">
      <w:pPr>
        <w:widowControl/>
        <w:shd w:val="clear" w:color="auto" w:fill="FFFFFF"/>
        <w:spacing w:line="244"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安徽省“互联网+”各校负责老师工作群：152215304,请每所高校指定两名工作人员（负责人、联系人）加入该群，便于赛事工作沟通及交流。</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大赛组委会联系人：尚广海</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杨乾坤</w:t>
      </w:r>
    </w:p>
    <w:p w:rsidR="009516DD" w:rsidRPr="009516DD" w:rsidRDefault="009516DD" w:rsidP="009516DD">
      <w:pPr>
        <w:widowControl/>
        <w:shd w:val="clear" w:color="auto" w:fill="FFFFFF"/>
        <w:spacing w:line="56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联系电话：</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15956942998</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13739242626</w:t>
      </w:r>
    </w:p>
    <w:p w:rsidR="009516DD" w:rsidRPr="009516DD" w:rsidRDefault="009516DD" w:rsidP="009516DD">
      <w:pPr>
        <w:widowControl/>
        <w:shd w:val="clear" w:color="auto" w:fill="FFFFFF"/>
        <w:spacing w:line="560" w:lineRule="atLeast"/>
        <w:ind w:firstLine="2369"/>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0551-63831004</w:t>
      </w:r>
    </w:p>
    <w:p w:rsidR="009516DD" w:rsidRPr="009516DD" w:rsidRDefault="009516DD" w:rsidP="009516DD">
      <w:pPr>
        <w:widowControl/>
        <w:shd w:val="clear" w:color="auto" w:fill="FFFFFF"/>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 </w:t>
      </w:r>
    </w:p>
    <w:p w:rsidR="009516DD" w:rsidRPr="009516DD" w:rsidRDefault="009516DD" w:rsidP="009516DD">
      <w:pPr>
        <w:widowControl/>
        <w:shd w:val="clear" w:color="auto" w:fill="FFFFFF"/>
        <w:spacing w:line="244" w:lineRule="atLeast"/>
        <w:ind w:left="2375" w:hanging="1415"/>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附件：1.</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第二届安徽省“互联网+”大学生创新创业大赛暨首届中国“互联网+”大学生创新创业大赛选拔赛组织机构</w:t>
      </w:r>
    </w:p>
    <w:p w:rsidR="009516DD" w:rsidRPr="009516DD" w:rsidRDefault="009516DD" w:rsidP="009516DD">
      <w:pPr>
        <w:widowControl/>
        <w:shd w:val="clear" w:color="auto" w:fill="FFFFFF"/>
        <w:spacing w:line="244" w:lineRule="atLeast"/>
        <w:ind w:left="2359" w:hanging="474"/>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2.</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教育部关于举办第二届“互联网+”大学生创新创业大赛的通知</w:t>
      </w:r>
    </w:p>
    <w:p w:rsidR="009516DD" w:rsidRPr="009516DD" w:rsidRDefault="009516DD" w:rsidP="009516DD">
      <w:pPr>
        <w:widowControl/>
        <w:shd w:val="clear" w:color="auto" w:fill="FFFFFF"/>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 </w:t>
      </w:r>
    </w:p>
    <w:p w:rsidR="009516DD" w:rsidRPr="009516DD" w:rsidRDefault="009516DD" w:rsidP="009516DD">
      <w:pPr>
        <w:widowControl/>
        <w:shd w:val="clear" w:color="auto" w:fill="FFFFFF"/>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 </w:t>
      </w:r>
    </w:p>
    <w:p w:rsidR="009516DD" w:rsidRPr="009516DD" w:rsidRDefault="009516DD" w:rsidP="009516DD">
      <w:pPr>
        <w:widowControl/>
        <w:shd w:val="clear" w:color="auto" w:fill="FFFFFF"/>
        <w:wordWrap w:val="0"/>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szCs w:val="15"/>
        </w:rPr>
        <w:t xml:space="preserve"> </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szCs w:val="15"/>
        </w:rPr>
        <w:t xml:space="preserve"> </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安徽省教育厅</w:t>
      </w:r>
    </w:p>
    <w:p w:rsidR="009516DD" w:rsidRPr="009516DD" w:rsidRDefault="009516DD" w:rsidP="009516DD">
      <w:pPr>
        <w:widowControl/>
        <w:shd w:val="clear" w:color="auto" w:fill="FFFFFF"/>
        <w:wordWrap w:val="0"/>
        <w:spacing w:line="244" w:lineRule="atLeast"/>
        <w:ind w:firstLine="56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szCs w:val="15"/>
        </w:rPr>
        <w:t xml:space="preserve"> </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2016年4月18日</w:t>
      </w:r>
    </w:p>
    <w:p w:rsidR="009516DD" w:rsidRPr="009516DD" w:rsidRDefault="009516DD" w:rsidP="009516DD">
      <w:pPr>
        <w:widowControl/>
        <w:shd w:val="clear" w:color="auto" w:fill="FFFFFF"/>
        <w:spacing w:line="113"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 </w:t>
      </w:r>
    </w:p>
    <w:p w:rsidR="009516DD" w:rsidRPr="009516DD" w:rsidRDefault="009516DD" w:rsidP="009516DD">
      <w:pPr>
        <w:widowControl/>
        <w:shd w:val="clear" w:color="auto" w:fill="FFFFFF"/>
        <w:spacing w:line="113" w:lineRule="atLeast"/>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br w:type="page"/>
      </w:r>
      <w:r w:rsidRPr="009516DD">
        <w:rPr>
          <w:rFonts w:ascii="方正黑体_GBK" w:eastAsia="方正黑体_GBK" w:hAnsi="宋体" w:cs="宋体" w:hint="eastAsia"/>
          <w:color w:val="000000"/>
          <w:kern w:val="0"/>
          <w:sz w:val="15"/>
          <w:szCs w:val="15"/>
        </w:rPr>
        <w:lastRenderedPageBreak/>
        <w:t>附件1</w:t>
      </w:r>
    </w:p>
    <w:p w:rsidR="009516DD" w:rsidRPr="009516DD" w:rsidRDefault="009516DD" w:rsidP="009516DD">
      <w:pPr>
        <w:widowControl/>
        <w:shd w:val="clear" w:color="auto" w:fill="FFFFFF"/>
        <w:spacing w:line="113"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 </w:t>
      </w:r>
    </w:p>
    <w:p w:rsidR="009516DD" w:rsidRPr="009516DD" w:rsidRDefault="009516DD" w:rsidP="009516DD">
      <w:pPr>
        <w:widowControl/>
        <w:shd w:val="clear" w:color="auto" w:fill="FFFFFF"/>
        <w:spacing w:line="113" w:lineRule="atLeast"/>
        <w:jc w:val="center"/>
        <w:rPr>
          <w:rFonts w:ascii="仿宋_GB2312" w:eastAsia="仿宋_GB2312" w:hAnsi="宋体" w:cs="宋体"/>
          <w:color w:val="000000"/>
          <w:kern w:val="0"/>
          <w:sz w:val="27"/>
          <w:szCs w:val="27"/>
        </w:rPr>
      </w:pPr>
      <w:r w:rsidRPr="009516DD">
        <w:rPr>
          <w:rFonts w:ascii="方正小标宋_GBK" w:eastAsia="方正小标宋_GBK" w:hAnsi="宋体" w:cs="宋体" w:hint="eastAsia"/>
          <w:color w:val="000000"/>
          <w:kern w:val="0"/>
          <w:sz w:val="15"/>
          <w:szCs w:val="15"/>
        </w:rPr>
        <w:t>第二届安徽省“互联网+”大学生创新创业大赛暨首届</w:t>
      </w:r>
    </w:p>
    <w:p w:rsidR="009516DD" w:rsidRPr="009516DD" w:rsidRDefault="009516DD" w:rsidP="009516DD">
      <w:pPr>
        <w:widowControl/>
        <w:shd w:val="clear" w:color="auto" w:fill="FFFFFF"/>
        <w:spacing w:line="113" w:lineRule="atLeast"/>
        <w:jc w:val="center"/>
        <w:rPr>
          <w:rFonts w:ascii="仿宋_GB2312" w:eastAsia="仿宋_GB2312" w:hAnsi="宋体" w:cs="宋体"/>
          <w:color w:val="000000"/>
          <w:kern w:val="0"/>
          <w:sz w:val="27"/>
          <w:szCs w:val="27"/>
        </w:rPr>
      </w:pPr>
      <w:r w:rsidRPr="009516DD">
        <w:rPr>
          <w:rFonts w:ascii="方正小标宋_GBK" w:eastAsia="方正小标宋_GBK" w:hAnsi="宋体" w:cs="宋体" w:hint="eastAsia"/>
          <w:color w:val="000000"/>
          <w:kern w:val="0"/>
          <w:sz w:val="15"/>
          <w:szCs w:val="15"/>
        </w:rPr>
        <w:t>中国“互联网+”大学生创新创业大赛选拔赛组织机构</w:t>
      </w:r>
    </w:p>
    <w:p w:rsidR="009516DD" w:rsidRPr="009516DD" w:rsidRDefault="009516DD" w:rsidP="009516DD">
      <w:pPr>
        <w:widowControl/>
        <w:shd w:val="clear" w:color="auto" w:fill="FFFFFF"/>
        <w:spacing w:line="113"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 </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一、组织委员会</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主任委员：</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安徽省教育厅厅长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程</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艺</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中国工程院院士、合肥工业大学教授</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szCs w:val="15"/>
        </w:rPr>
        <w:t>杨善林</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常务副主任：</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安徽省教育厅副厅长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szCs w:val="15"/>
        </w:rPr>
        <w:t>李和平</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执行主任：</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合肥工业大学校长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梁</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樑</w:t>
      </w:r>
    </w:p>
    <w:p w:rsidR="009516DD" w:rsidRPr="009516DD" w:rsidRDefault="009516DD" w:rsidP="009516DD">
      <w:pPr>
        <w:widowControl/>
        <w:shd w:val="clear" w:color="auto" w:fill="FFFFFF"/>
        <w:spacing w:line="480" w:lineRule="atLeast"/>
        <w:ind w:firstLine="51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spacing w:val="-30"/>
          <w:kern w:val="0"/>
          <w:sz w:val="15"/>
          <w:szCs w:val="15"/>
        </w:rPr>
        <w:t>合肥学院（安徽省大学生创新创业教育办公室）院长</w:t>
      </w:r>
      <w:r w:rsidRPr="009516DD">
        <w:rPr>
          <w:rFonts w:ascii="方正仿宋_GBK" w:eastAsia="方正仿宋_GBK" w:hAnsi="宋体" w:cs="宋体" w:hint="eastAsia"/>
          <w:color w:val="000000"/>
          <w:spacing w:val="-30"/>
          <w:kern w:val="0"/>
          <w:sz w:val="15"/>
        </w:rPr>
        <w:t> </w:t>
      </w:r>
      <w:r w:rsidRPr="009516DD">
        <w:rPr>
          <w:rFonts w:ascii="方正仿宋_GBK" w:eastAsia="方正仿宋_GBK" w:hAnsi="宋体" w:cs="宋体" w:hint="eastAsia"/>
          <w:color w:val="000000"/>
          <w:spacing w:val="-6"/>
          <w:kern w:val="0"/>
          <w:sz w:val="15"/>
          <w:szCs w:val="15"/>
        </w:rPr>
        <w:t>张文兵</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副主任委员：</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各本科高校校（院）长</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各地方技能型高水平大学立项建设高校校（院）长</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安徽省教育厅高教处处长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储常连</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安徽省教育厅人事处处长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李方泽</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安徽省教育厅财务处处长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张庚家</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安徽省教育厅学生处处长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左其琨</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安徽省教育厅科研处处长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汤仲胜</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安徽省大中专毕业生就业指导中心主任</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szCs w:val="15"/>
        </w:rPr>
        <w:t>鲍</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勇</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委</w:t>
      </w:r>
      <w:r w:rsidRPr="009516DD">
        <w:rPr>
          <w:rFonts w:ascii="方正仿宋_GBK" w:eastAsia="方正仿宋_GBK" w:hAnsi="宋体" w:cs="宋体" w:hint="eastAsia"/>
          <w:b/>
          <w:bCs/>
          <w:color w:val="000000"/>
          <w:kern w:val="0"/>
          <w:sz w:val="15"/>
          <w:szCs w:val="15"/>
        </w:rPr>
        <w:t>  </w:t>
      </w:r>
      <w:r w:rsidRPr="009516DD">
        <w:rPr>
          <w:rFonts w:ascii="方正仿宋_GBK" w:eastAsia="方正仿宋_GBK" w:hAnsi="宋体" w:cs="宋体" w:hint="eastAsia"/>
          <w:b/>
          <w:bCs/>
          <w:color w:val="000000"/>
          <w:kern w:val="0"/>
          <w:sz w:val="15"/>
        </w:rPr>
        <w:t> </w:t>
      </w:r>
      <w:r w:rsidRPr="009516DD">
        <w:rPr>
          <w:rFonts w:ascii="方正仿宋_GBK" w:eastAsia="方正仿宋_GBK" w:hAnsi="宋体" w:cs="宋体" w:hint="eastAsia"/>
          <w:b/>
          <w:bCs/>
          <w:color w:val="000000"/>
          <w:kern w:val="0"/>
          <w:sz w:val="15"/>
          <w:szCs w:val="15"/>
        </w:rPr>
        <w:t>员：</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各高校分管教学（或创新创业）工作副校（院）长</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安徽省教育厅高教处副处长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梁祥君</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合肥工业大学创新学院院长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黄景荣</w:t>
      </w:r>
    </w:p>
    <w:p w:rsidR="009516DD" w:rsidRPr="009516DD" w:rsidRDefault="009516DD" w:rsidP="009516DD">
      <w:pPr>
        <w:widowControl/>
        <w:shd w:val="clear" w:color="auto" w:fill="FFFFFF"/>
        <w:spacing w:line="480" w:lineRule="atLeast"/>
        <w:ind w:firstLine="590"/>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spacing w:val="-40"/>
          <w:kern w:val="0"/>
          <w:sz w:val="15"/>
          <w:szCs w:val="15"/>
        </w:rPr>
        <w:t>合肥工业大学管理学院信息技术与工程管理研究所所长</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梁昌勇</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合肥学院大学生创新创业教育中心主任</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刘沛平</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二、专家指导委员会</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lastRenderedPageBreak/>
        <w:t>主任：</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中国工程院院士</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杨善林</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委员名单在大赛官网另行公布。</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三、裁判委员会</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主任：</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合肥学院党委书记</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蔡敬民</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委员名单在大赛官网另行公布。</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黑体_GBK" w:eastAsia="方正黑体_GBK" w:hAnsi="宋体" w:cs="宋体" w:hint="eastAsia"/>
          <w:color w:val="000000"/>
          <w:kern w:val="0"/>
          <w:sz w:val="15"/>
          <w:szCs w:val="15"/>
        </w:rPr>
        <w:t>四、秘书处</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秘书长：</w:t>
      </w:r>
    </w:p>
    <w:p w:rsidR="009516DD" w:rsidRPr="009516DD" w:rsidRDefault="009516DD" w:rsidP="009516DD">
      <w:pPr>
        <w:widowControl/>
        <w:shd w:val="clear" w:color="auto" w:fill="FFFFFF"/>
        <w:spacing w:line="480" w:lineRule="atLeast"/>
        <w:ind w:firstLine="590"/>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spacing w:val="-40"/>
          <w:kern w:val="0"/>
          <w:sz w:val="15"/>
          <w:szCs w:val="15"/>
        </w:rPr>
        <w:t>合肥工业大学管理学院信息技术与工程管理研究所所长</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梁昌勇</w:t>
      </w:r>
    </w:p>
    <w:p w:rsidR="009516DD" w:rsidRPr="009516DD" w:rsidRDefault="009516DD" w:rsidP="009516DD">
      <w:pPr>
        <w:widowControl/>
        <w:shd w:val="clear" w:color="auto" w:fill="FFFFFF"/>
        <w:spacing w:line="480" w:lineRule="atLeast"/>
        <w:ind w:firstLine="600"/>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spacing w:val="-38"/>
          <w:kern w:val="0"/>
          <w:sz w:val="15"/>
          <w:szCs w:val="15"/>
        </w:rPr>
        <w:t>合肥学院（安徽省大学生创新创业教育办公室）副院长</w:t>
      </w:r>
      <w:r w:rsidRPr="009516DD">
        <w:rPr>
          <w:rFonts w:ascii="方正仿宋_GBK" w:eastAsia="方正仿宋_GBK" w:hAnsi="宋体" w:cs="宋体" w:hint="eastAsia"/>
          <w:color w:val="000000"/>
          <w:spacing w:val="-10"/>
          <w:kern w:val="0"/>
          <w:sz w:val="15"/>
        </w:rPr>
        <w:t> </w:t>
      </w:r>
      <w:r w:rsidRPr="009516DD">
        <w:rPr>
          <w:rFonts w:ascii="方正仿宋_GBK" w:eastAsia="方正仿宋_GBK" w:hAnsi="宋体" w:cs="宋体" w:hint="eastAsia"/>
          <w:color w:val="000000"/>
          <w:spacing w:val="-10"/>
          <w:kern w:val="0"/>
          <w:sz w:val="15"/>
          <w:szCs w:val="15"/>
        </w:rPr>
        <w:t>刘建中</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执行秘书长：</w:t>
      </w:r>
      <w:r w:rsidRPr="009516DD">
        <w:rPr>
          <w:rFonts w:ascii="方正仿宋_GBK" w:eastAsia="方正仿宋_GBK" w:hAnsi="宋体" w:cs="宋体" w:hint="eastAsia"/>
          <w:color w:val="000000"/>
          <w:kern w:val="0"/>
          <w:sz w:val="15"/>
          <w:szCs w:val="15"/>
        </w:rPr>
        <w:t>梁昌勇</w:t>
      </w:r>
    </w:p>
    <w:p w:rsidR="009516DD" w:rsidRPr="009516DD" w:rsidRDefault="009516DD" w:rsidP="009516DD">
      <w:pPr>
        <w:widowControl/>
        <w:shd w:val="clear" w:color="auto" w:fill="FFFFFF"/>
        <w:spacing w:line="480" w:lineRule="atLeast"/>
        <w:ind w:firstLine="634"/>
        <w:jc w:val="left"/>
        <w:rPr>
          <w:rFonts w:ascii="仿宋_GB2312" w:eastAsia="仿宋_GB2312" w:hAnsi="宋体" w:cs="宋体"/>
          <w:color w:val="000000"/>
          <w:kern w:val="0"/>
          <w:sz w:val="27"/>
          <w:szCs w:val="27"/>
        </w:rPr>
      </w:pPr>
      <w:r w:rsidRPr="009516DD">
        <w:rPr>
          <w:rFonts w:ascii="方正仿宋_GBK" w:eastAsia="方正仿宋_GBK" w:hAnsi="宋体" w:cs="宋体" w:hint="eastAsia"/>
          <w:b/>
          <w:bCs/>
          <w:color w:val="000000"/>
          <w:kern w:val="0"/>
          <w:sz w:val="15"/>
          <w:szCs w:val="15"/>
        </w:rPr>
        <w:t>副秘书长：</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合肥工业大学创新学院院长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黄景荣</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合肥学院大学生创新创业教育中心主任</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刘沛平</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合肥工业大学学工部副部长</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rPr>
        <w:t> </w:t>
      </w:r>
      <w:r w:rsidRPr="009516DD">
        <w:rPr>
          <w:rFonts w:ascii="方正仿宋_GBK" w:eastAsia="方正仿宋_GBK" w:hAnsi="宋体" w:cs="宋体" w:hint="eastAsia"/>
          <w:color w:val="000000"/>
          <w:kern w:val="0"/>
          <w:sz w:val="15"/>
          <w:szCs w:val="15"/>
        </w:rPr>
        <w:t>           </w:t>
      </w:r>
      <w:r w:rsidRPr="009516DD">
        <w:rPr>
          <w:rFonts w:ascii="方正仿宋_GBK" w:eastAsia="方正仿宋_GBK" w:hAnsi="宋体" w:cs="宋体" w:hint="eastAsia"/>
          <w:color w:val="000000"/>
          <w:kern w:val="0"/>
          <w:sz w:val="15"/>
          <w:szCs w:val="15"/>
        </w:rPr>
        <w:t>尚广海</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 </w:t>
      </w:r>
    </w:p>
    <w:p w:rsidR="009516DD" w:rsidRPr="009516DD" w:rsidRDefault="009516DD" w:rsidP="009516DD">
      <w:pPr>
        <w:widowControl/>
        <w:shd w:val="clear" w:color="auto" w:fill="FFFFFF"/>
        <w:spacing w:line="480" w:lineRule="atLeast"/>
        <w:ind w:firstLine="632"/>
        <w:jc w:val="left"/>
        <w:rPr>
          <w:rFonts w:ascii="仿宋_GB2312" w:eastAsia="仿宋_GB2312" w:hAnsi="宋体" w:cs="宋体"/>
          <w:color w:val="000000"/>
          <w:kern w:val="0"/>
          <w:sz w:val="27"/>
          <w:szCs w:val="27"/>
        </w:rPr>
      </w:pPr>
      <w:r w:rsidRPr="009516DD">
        <w:rPr>
          <w:rFonts w:ascii="方正仿宋_GBK" w:eastAsia="方正仿宋_GBK" w:hAnsi="宋体" w:cs="宋体" w:hint="eastAsia"/>
          <w:color w:val="000000"/>
          <w:kern w:val="0"/>
          <w:sz w:val="15"/>
          <w:szCs w:val="15"/>
        </w:rPr>
        <w:t>工作人员名单在大赛官网另行公布。</w:t>
      </w:r>
    </w:p>
    <w:p w:rsidR="009516DD" w:rsidRPr="009516DD" w:rsidRDefault="009516DD" w:rsidP="009516DD">
      <w:pPr>
        <w:widowControl/>
        <w:shd w:val="clear" w:color="auto" w:fill="FFFFFF"/>
        <w:spacing w:line="244" w:lineRule="atLeast"/>
        <w:jc w:val="left"/>
        <w:rPr>
          <w:rFonts w:ascii="仿宋_GB2312" w:eastAsia="仿宋_GB2312" w:hAnsi="宋体" w:cs="宋体"/>
          <w:color w:val="000000"/>
          <w:kern w:val="0"/>
          <w:sz w:val="27"/>
          <w:szCs w:val="27"/>
        </w:rPr>
      </w:pPr>
    </w:p>
    <w:p w:rsidR="009516DD" w:rsidRPr="009516DD" w:rsidRDefault="009516DD" w:rsidP="009516DD">
      <w:pPr>
        <w:widowControl/>
        <w:shd w:val="clear" w:color="auto" w:fill="FFFFFF"/>
        <w:spacing w:line="244" w:lineRule="atLeast"/>
        <w:jc w:val="left"/>
        <w:rPr>
          <w:rFonts w:ascii="仿宋_GB2312" w:eastAsia="仿宋_GB2312" w:hAnsi="宋体" w:cs="宋体"/>
          <w:color w:val="000000"/>
          <w:kern w:val="0"/>
          <w:sz w:val="27"/>
          <w:szCs w:val="27"/>
        </w:rPr>
      </w:pPr>
      <w:r w:rsidRPr="009516DD">
        <w:rPr>
          <w:rFonts w:ascii="仿宋_GB2312" w:eastAsia="仿宋_GB2312" w:hAnsi="宋体" w:cs="宋体" w:hint="eastAsia"/>
          <w:color w:val="000000"/>
          <w:kern w:val="0"/>
          <w:sz w:val="27"/>
          <w:szCs w:val="27"/>
        </w:rPr>
        <w:t> </w:t>
      </w:r>
    </w:p>
    <w:p w:rsidR="009516DD" w:rsidRPr="009516DD" w:rsidRDefault="009516DD" w:rsidP="009516DD">
      <w:pPr>
        <w:widowControl/>
        <w:shd w:val="clear" w:color="auto" w:fill="FFFFFF"/>
        <w:spacing w:line="244" w:lineRule="atLeast"/>
        <w:jc w:val="left"/>
        <w:rPr>
          <w:rFonts w:ascii="仿宋_GB2312" w:eastAsia="仿宋_GB2312" w:hAnsi="宋体" w:cs="宋体"/>
          <w:color w:val="000000"/>
          <w:kern w:val="0"/>
          <w:sz w:val="27"/>
          <w:szCs w:val="27"/>
        </w:rPr>
      </w:pPr>
      <w:r>
        <w:rPr>
          <w:rFonts w:ascii="仿宋_GB2312" w:eastAsia="仿宋_GB2312" w:hAnsi="宋体" w:cs="宋体"/>
          <w:noProof/>
          <w:color w:val="000000"/>
          <w:kern w:val="0"/>
          <w:sz w:val="27"/>
          <w:szCs w:val="27"/>
        </w:rPr>
        <w:lastRenderedPageBreak/>
        <w:drawing>
          <wp:inline distT="0" distB="0" distL="0" distR="0">
            <wp:extent cx="2438400" cy="2438400"/>
            <wp:effectExtent l="0" t="0" r="0" b="0"/>
            <wp:docPr id="1" name="图片 1" descr="http://202.38.93.43/webman/editor/skins/default/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2.38.93.43/webman/editor/skins/default/pdf.png"/>
                    <pic:cNvPicPr>
                      <a:picLocks noChangeAspect="1" noChangeArrowheads="1"/>
                    </pic:cNvPicPr>
                  </pic:nvPicPr>
                  <pic:blipFill>
                    <a:blip r:embed="rId6"/>
                    <a:srcRect/>
                    <a:stretch>
                      <a:fillRect/>
                    </a:stretch>
                  </pic:blipFill>
                  <pic:spPr bwMode="auto">
                    <a:xfrm>
                      <a:off x="0" y="0"/>
                      <a:ext cx="2438400" cy="2438400"/>
                    </a:xfrm>
                    <a:prstGeom prst="rect">
                      <a:avLst/>
                    </a:prstGeom>
                    <a:noFill/>
                    <a:ln w="9525">
                      <a:noFill/>
                      <a:miter lim="800000"/>
                      <a:headEnd/>
                      <a:tailEnd/>
                    </a:ln>
                  </pic:spPr>
                </pic:pic>
              </a:graphicData>
            </a:graphic>
          </wp:inline>
        </w:drawing>
      </w:r>
      <w:r w:rsidRPr="009516DD">
        <w:rPr>
          <w:rFonts w:ascii="仿宋_GB2312" w:eastAsia="仿宋_GB2312" w:hAnsi="宋体" w:cs="宋体" w:hint="eastAsia"/>
          <w:color w:val="000000"/>
          <w:kern w:val="0"/>
          <w:sz w:val="27"/>
          <w:szCs w:val="27"/>
        </w:rPr>
        <w:t> </w:t>
      </w:r>
      <w:hyperlink r:id="rId7" w:history="1">
        <w:r w:rsidRPr="009516DD">
          <w:rPr>
            <w:rFonts w:ascii="仿宋_GB2312" w:eastAsia="仿宋_GB2312" w:hAnsi="宋体" w:cs="宋体" w:hint="eastAsia"/>
            <w:color w:val="0000FF"/>
            <w:kern w:val="0"/>
            <w:sz w:val="27"/>
          </w:rPr>
          <w:t>教育部关于举办第二届“互联网+”大学生创新创业大赛的通知.pdf</w:t>
        </w:r>
      </w:hyperlink>
    </w:p>
    <w:p w:rsidR="0016022C" w:rsidRPr="009516DD" w:rsidRDefault="0016022C"/>
    <w:sectPr w:rsidR="0016022C" w:rsidRPr="009516DD" w:rsidSect="00913A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626" w:rsidRDefault="00612626" w:rsidP="00BB12D4">
      <w:r>
        <w:separator/>
      </w:r>
    </w:p>
  </w:endnote>
  <w:endnote w:type="continuationSeparator" w:id="1">
    <w:p w:rsidR="00612626" w:rsidRDefault="00612626" w:rsidP="00BB12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626" w:rsidRDefault="00612626" w:rsidP="00BB12D4">
      <w:r>
        <w:separator/>
      </w:r>
    </w:p>
  </w:footnote>
  <w:footnote w:type="continuationSeparator" w:id="1">
    <w:p w:rsidR="00612626" w:rsidRDefault="00612626" w:rsidP="00BB12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6DD"/>
    <w:rsid w:val="0016022C"/>
    <w:rsid w:val="00612626"/>
    <w:rsid w:val="00913A06"/>
    <w:rsid w:val="009516DD"/>
    <w:rsid w:val="00BB1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6D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516DD"/>
  </w:style>
  <w:style w:type="character" w:styleId="a4">
    <w:name w:val="Hyperlink"/>
    <w:basedOn w:val="a0"/>
    <w:uiPriority w:val="99"/>
    <w:semiHidden/>
    <w:unhideWhenUsed/>
    <w:rsid w:val="009516DD"/>
    <w:rPr>
      <w:color w:val="0000FF"/>
      <w:u w:val="single"/>
    </w:rPr>
  </w:style>
  <w:style w:type="paragraph" w:styleId="a5">
    <w:name w:val="Balloon Text"/>
    <w:basedOn w:val="a"/>
    <w:link w:val="Char"/>
    <w:uiPriority w:val="99"/>
    <w:semiHidden/>
    <w:unhideWhenUsed/>
    <w:rsid w:val="009516DD"/>
    <w:rPr>
      <w:sz w:val="18"/>
      <w:szCs w:val="18"/>
    </w:rPr>
  </w:style>
  <w:style w:type="character" w:customStyle="1" w:styleId="Char">
    <w:name w:val="批注框文本 Char"/>
    <w:basedOn w:val="a0"/>
    <w:link w:val="a5"/>
    <w:uiPriority w:val="99"/>
    <w:semiHidden/>
    <w:rsid w:val="009516DD"/>
    <w:rPr>
      <w:sz w:val="18"/>
      <w:szCs w:val="18"/>
    </w:rPr>
  </w:style>
  <w:style w:type="paragraph" w:styleId="a6">
    <w:name w:val="header"/>
    <w:basedOn w:val="a"/>
    <w:link w:val="Char0"/>
    <w:uiPriority w:val="99"/>
    <w:semiHidden/>
    <w:unhideWhenUsed/>
    <w:rsid w:val="00BB12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BB12D4"/>
    <w:rPr>
      <w:sz w:val="18"/>
      <w:szCs w:val="18"/>
    </w:rPr>
  </w:style>
  <w:style w:type="paragraph" w:styleId="a7">
    <w:name w:val="footer"/>
    <w:basedOn w:val="a"/>
    <w:link w:val="Char1"/>
    <w:uiPriority w:val="99"/>
    <w:semiHidden/>
    <w:unhideWhenUsed/>
    <w:rsid w:val="00BB12D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BB12D4"/>
    <w:rPr>
      <w:sz w:val="18"/>
      <w:szCs w:val="18"/>
    </w:rPr>
  </w:style>
</w:styles>
</file>

<file path=word/webSettings.xml><?xml version="1.0" encoding="utf-8"?>
<w:webSettings xmlns:r="http://schemas.openxmlformats.org/officeDocument/2006/relationships" xmlns:w="http://schemas.openxmlformats.org/wordprocessingml/2006/main">
  <w:divs>
    <w:div w:id="884681105">
      <w:bodyDiv w:val="1"/>
      <w:marLeft w:val="0"/>
      <w:marRight w:val="0"/>
      <w:marTop w:val="0"/>
      <w:marBottom w:val="0"/>
      <w:divBdr>
        <w:top w:val="none" w:sz="0" w:space="0" w:color="auto"/>
        <w:left w:val="none" w:sz="0" w:space="0" w:color="auto"/>
        <w:bottom w:val="none" w:sz="0" w:space="0" w:color="auto"/>
        <w:right w:val="none" w:sz="0" w:space="0" w:color="auto"/>
      </w:divBdr>
      <w:divsChild>
        <w:div w:id="1529493173">
          <w:marLeft w:val="366"/>
          <w:marRight w:val="0"/>
          <w:marTop w:val="203"/>
          <w:marBottom w:val="0"/>
          <w:divBdr>
            <w:top w:val="none" w:sz="0" w:space="0" w:color="auto"/>
            <w:left w:val="none" w:sz="0" w:space="0" w:color="auto"/>
            <w:bottom w:val="none" w:sz="0" w:space="0" w:color="auto"/>
            <w:right w:val="none" w:sz="0" w:space="0" w:color="auto"/>
          </w:divBdr>
        </w:div>
        <w:div w:id="1416702153">
          <w:marLeft w:val="0"/>
          <w:marRight w:val="0"/>
          <w:marTop w:val="203"/>
          <w:marBottom w:val="0"/>
          <w:divBdr>
            <w:top w:val="none" w:sz="0" w:space="0" w:color="auto"/>
            <w:left w:val="none" w:sz="0" w:space="0" w:color="auto"/>
            <w:bottom w:val="none" w:sz="0" w:space="0" w:color="auto"/>
            <w:right w:val="none" w:sz="0" w:space="0" w:color="auto"/>
          </w:divBdr>
        </w:div>
        <w:div w:id="770080421">
          <w:marLeft w:val="407"/>
          <w:marRight w:val="0"/>
          <w:marTop w:val="20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hgj.gov.cn/uploads/20160420/20160420074520_22817.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cxxy</cp:lastModifiedBy>
  <cp:revision>3</cp:revision>
  <dcterms:created xsi:type="dcterms:W3CDTF">2016-04-25T09:48:00Z</dcterms:created>
  <dcterms:modified xsi:type="dcterms:W3CDTF">2016-06-01T03:15:00Z</dcterms:modified>
</cp:coreProperties>
</file>