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30" w:type="dxa"/>
        <w:tblInd w:w="93" w:type="dxa"/>
        <w:tblCellMar>
          <w:top w:w="15" w:type="dxa"/>
          <w:bottom w:w="15" w:type="dxa"/>
        </w:tblCellMar>
        <w:tblLook w:val="04A0"/>
      </w:tblPr>
      <w:tblGrid>
        <w:gridCol w:w="439"/>
        <w:gridCol w:w="995"/>
        <w:gridCol w:w="1369"/>
        <w:gridCol w:w="2417"/>
        <w:gridCol w:w="781"/>
        <w:gridCol w:w="706"/>
        <w:gridCol w:w="1123"/>
        <w:gridCol w:w="800"/>
      </w:tblGrid>
      <w:tr w:rsidR="00F43BEA" w:rsidRPr="00F43BEA" w:rsidTr="00F43BEA">
        <w:trPr>
          <w:trHeight w:val="553"/>
        </w:trPr>
        <w:tc>
          <w:tcPr>
            <w:tcW w:w="8630" w:type="dxa"/>
            <w:gridSpan w:val="8"/>
            <w:vAlign w:val="center"/>
            <w:hideMark/>
          </w:tcPr>
          <w:p w:rsidR="00F43BEA" w:rsidRPr="00F43BEA" w:rsidRDefault="00F43BEA" w:rsidP="00F43BEA">
            <w:pPr>
              <w:widowControl/>
              <w:jc w:val="center"/>
              <w:rPr>
                <w:rFonts w:ascii="黑体" w:eastAsia="黑体" w:hAnsi="黑体" w:cs="宋体"/>
                <w:bCs/>
                <w:color w:val="000000"/>
                <w:kern w:val="0"/>
                <w:sz w:val="28"/>
                <w:szCs w:val="28"/>
              </w:rPr>
            </w:pPr>
            <w:r w:rsidRPr="00F43BEA">
              <w:rPr>
                <w:rFonts w:ascii="黑体" w:eastAsia="黑体" w:hAnsi="黑体" w:cs="宋体" w:hint="eastAsia"/>
                <w:bCs/>
                <w:color w:val="000000"/>
                <w:kern w:val="0"/>
                <w:sz w:val="28"/>
                <w:szCs w:val="28"/>
              </w:rPr>
              <w:t>2014年国家级大学生创新创业训练计划项目结题答辩安排</w:t>
            </w:r>
          </w:p>
        </w:tc>
      </w:tr>
      <w:tr w:rsidR="00F43BEA" w:rsidRPr="00F43BEA" w:rsidTr="00F43BEA">
        <w:trPr>
          <w:trHeight w:val="463"/>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第一组：机械与汽车工程学院、交通运输工程学院、仪器科学与光电工程学院</w:t>
            </w:r>
          </w:p>
        </w:tc>
      </w:tr>
      <w:tr w:rsidR="00F43BEA" w:rsidRPr="00F43BEA" w:rsidTr="00F43BEA">
        <w:trPr>
          <w:trHeight w:val="430"/>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B64009">
              <w:rPr>
                <w:rFonts w:ascii="黑体" w:eastAsia="黑体" w:hAnsi="黑体" w:cs="宋体"/>
                <w:bCs/>
                <w:color w:val="000000"/>
                <w:kern w:val="0"/>
                <w:szCs w:val="21"/>
              </w:rPr>
              <w:t>时间：2016年5月7日下午14:00开始   地点：学术会议中心小报告厅</w:t>
            </w:r>
          </w:p>
        </w:tc>
      </w:tr>
      <w:tr w:rsidR="00F43BEA" w:rsidRPr="00F43BEA" w:rsidTr="00F43BEA">
        <w:trPr>
          <w:trHeight w:val="35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序号</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学院</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项目编号</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项目名称</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项目类型</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项目负责人</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指导教师</w:t>
            </w:r>
          </w:p>
        </w:tc>
      </w:tr>
      <w:tr w:rsidR="00F43BEA" w:rsidRPr="00F43BEA" w:rsidTr="00F43BEA">
        <w:trPr>
          <w:trHeight w:val="35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2417"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06"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姓名</w:t>
            </w:r>
          </w:p>
        </w:tc>
        <w:tc>
          <w:tcPr>
            <w:tcW w:w="1123"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学号</w:t>
            </w: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自主飞行可插接式小型电动无人机研究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王洪洋</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2012210709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李德宝</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制动过程振动与噪声的试验台测试与分析</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张晨</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2012210450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王伟</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引路者--视力障碍人群的眼睛</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刘欢</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2012210846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刘向农</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酒精检测对汽车遥控钥匙的干预</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宋梓雍</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2012210630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李玉长</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稀土对三层复合轴承材料摩擦学性能影响研究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袁婕</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2012210684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焦明华</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一种可隐藏式仿生直升机起落架研究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桑喆</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2012210778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江斌</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基于“慧鱼”模型的蛋形管道探测机器人</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邵宇吉</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2012210818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吴其林     卢剑伟   </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滚动轴承内圈表面微造型对轴承性能影响</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李晨鸣</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2012214517</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刘小君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201410359009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自动折叠式液压升降新型汽车尾板</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方涛</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2012210648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张炳力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机械与汽车工程学院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开式循环斯特林发电机组样机研发</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梁精睿</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2012210813</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左承基</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英才计划</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新型薄壁管自动切断机自动化改进</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朱墨</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2012210318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朱华炳</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英才计划</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color w:val="000000"/>
                <w:kern w:val="0"/>
                <w:sz w:val="15"/>
                <w:szCs w:val="15"/>
              </w:rPr>
              <w:t>基于AT89S52单片机的新型电梯限速器</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马俊文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2012210658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王玉琳</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英才计划</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201410359070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多功能履步康复机器人</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FF0000"/>
                <w:kern w:val="0"/>
                <w:sz w:val="15"/>
                <w:szCs w:val="15"/>
              </w:rPr>
            </w:pPr>
            <w:r w:rsidRPr="00F43BEA">
              <w:rPr>
                <w:rFonts w:ascii="宋体" w:eastAsia="宋体" w:hAnsi="宋体" w:cs="宋体" w:hint="eastAsia"/>
                <w:color w:val="FF0000"/>
                <w:kern w:val="0"/>
                <w:sz w:val="15"/>
                <w:szCs w:val="15"/>
              </w:rPr>
              <w:t>创业实践项目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吴壮</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2013210443</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仿宋_GB2312" w:eastAsia="仿宋_GB2312" w:hAnsi="宋体" w:cs="宋体"/>
                <w:color w:val="000000"/>
                <w:kern w:val="0"/>
                <w:sz w:val="15"/>
                <w:szCs w:val="15"/>
              </w:rPr>
            </w:pPr>
            <w:r w:rsidRPr="00F43BEA">
              <w:rPr>
                <w:rFonts w:ascii="仿宋_GB2312" w:eastAsia="仿宋_GB2312" w:hAnsi="宋体" w:cs="宋体" w:hint="eastAsia"/>
                <w:color w:val="000000"/>
                <w:kern w:val="0"/>
                <w:sz w:val="15"/>
                <w:szCs w:val="15"/>
              </w:rPr>
              <w:t>张利</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交通运输工程学院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高速公路微创修复高聚物注浆材料特性及仿真分析</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王子硕</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2012214558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刘凯</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交通运输工程学院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水中悬浮隧道管体接头概念设计</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哈传仁</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2012214591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董满生</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仪器科学与光电工程学院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超级千分尺的研制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彭文志</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2012210141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夏豪杰</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仪器科学与</w:t>
            </w:r>
            <w:r w:rsidRPr="00F43BEA">
              <w:rPr>
                <w:rFonts w:ascii="宋体" w:eastAsia="宋体" w:hAnsi="宋体" w:cs="宋体" w:hint="eastAsia"/>
                <w:color w:val="000000"/>
                <w:kern w:val="0"/>
                <w:sz w:val="15"/>
                <w:szCs w:val="15"/>
              </w:rPr>
              <w:lastRenderedPageBreak/>
              <w:t>光电工程学院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 xml:space="preserve">201410359046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立体视觉在虚拟键盘中的应用</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w:t>
            </w:r>
            <w:r w:rsidRPr="00F43BEA">
              <w:rPr>
                <w:rFonts w:ascii="宋体" w:eastAsia="宋体" w:hAnsi="宋体" w:cs="宋体" w:hint="eastAsia"/>
                <w:color w:val="000000"/>
                <w:kern w:val="0"/>
                <w:sz w:val="15"/>
                <w:szCs w:val="15"/>
              </w:rPr>
              <w:lastRenderedPageBreak/>
              <w:t>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曹少波</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2012210177</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18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仪器科学与光电工程学院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用于黑匣子自供电的水能回收装置</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王静</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2012210021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潘成亮</w:t>
            </w:r>
          </w:p>
        </w:tc>
      </w:tr>
      <w:tr w:rsidR="00F43BEA" w:rsidRPr="00F43BEA" w:rsidTr="00F43BEA">
        <w:trPr>
          <w:trHeight w:val="204"/>
        </w:trPr>
        <w:tc>
          <w:tcPr>
            <w:tcW w:w="439" w:type="dxa"/>
            <w:vAlign w:val="center"/>
            <w:hideMark/>
          </w:tcPr>
          <w:p w:rsidR="00F43BEA" w:rsidRPr="00F43BEA" w:rsidRDefault="00F43BEA" w:rsidP="00F43BEA">
            <w:pPr>
              <w:widowControl/>
              <w:jc w:val="center"/>
              <w:rPr>
                <w:rFonts w:ascii="宋体" w:eastAsia="宋体" w:hAnsi="宋体" w:cs="宋体"/>
                <w:color w:val="000000"/>
                <w:kern w:val="0"/>
                <w:sz w:val="15"/>
                <w:szCs w:val="15"/>
              </w:rPr>
            </w:pPr>
          </w:p>
        </w:tc>
        <w:tc>
          <w:tcPr>
            <w:tcW w:w="995"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1369"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2417"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781"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706"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1123"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c>
          <w:tcPr>
            <w:tcW w:w="800" w:type="dxa"/>
            <w:vAlign w:val="center"/>
            <w:hideMark/>
          </w:tcPr>
          <w:p w:rsidR="00F43BEA" w:rsidRPr="00F43BEA" w:rsidRDefault="00F43BEA" w:rsidP="00F43BEA">
            <w:pPr>
              <w:widowControl/>
              <w:jc w:val="left"/>
              <w:rPr>
                <w:rFonts w:ascii="宋体" w:eastAsia="宋体" w:hAnsi="宋体" w:cs="宋体"/>
                <w:color w:val="000000"/>
                <w:kern w:val="0"/>
                <w:sz w:val="15"/>
                <w:szCs w:val="15"/>
              </w:rPr>
            </w:pPr>
          </w:p>
        </w:tc>
      </w:tr>
      <w:tr w:rsidR="00F43BEA" w:rsidRPr="00F43BEA" w:rsidTr="00F43BEA">
        <w:trPr>
          <w:trHeight w:val="256"/>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第二组：材料科学与工程学院、计算机与信息学院、软件学院、电子科学与应用物理学院</w:t>
            </w:r>
          </w:p>
        </w:tc>
      </w:tr>
      <w:tr w:rsidR="00F43BEA" w:rsidRPr="00F43BEA" w:rsidTr="00F43BEA">
        <w:trPr>
          <w:trHeight w:val="256"/>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时间：2016年5月7日下午14:00开始   地点：学术会议中心第五议室</w:t>
            </w:r>
          </w:p>
        </w:tc>
      </w:tr>
      <w:tr w:rsidR="00F43BEA" w:rsidRPr="00F43BEA" w:rsidTr="00F43BEA">
        <w:trPr>
          <w:trHeight w:val="35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序号</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学院</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项目编号</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项目名称</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项目类型</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项目负责人</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指导教师</w:t>
            </w:r>
          </w:p>
        </w:tc>
      </w:tr>
      <w:tr w:rsidR="00F43BEA" w:rsidRPr="00F43BEA" w:rsidTr="00F43BEA">
        <w:trPr>
          <w:trHeight w:val="35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2417"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06"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姓名</w:t>
            </w:r>
          </w:p>
        </w:tc>
        <w:tc>
          <w:tcPr>
            <w:tcW w:w="1123"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学号</w:t>
            </w: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材料科学与工程学院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高强度铝合金往复挤压工艺改性研究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史硕晴</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2012210994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薛克敏</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材料科学与工程学院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钠离子电池正极材料NaV6O15的合成与高性能钠电池的组装</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孙惠敏</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2012211106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蒋阳</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材料科学与工程学院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高比能锂硫二次电池关键材料的研制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谢毅</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2012210901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李合琴</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材料科学与工程学院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基于非晶涂层新型粉芯丝材的研究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宋晓勇 </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2012211036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王国平</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材料科学与工程学院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大位移驱动器用铋基弛豫铁电陶瓷材料的研究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张东帅</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2012211088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左如忠</w:t>
            </w:r>
          </w:p>
        </w:tc>
      </w:tr>
      <w:tr w:rsidR="00F43BEA" w:rsidRPr="00F43BEA" w:rsidTr="00F43BEA">
        <w:trPr>
          <w:trHeight w:val="565"/>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英才计划</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量子化学计算对锂离子电池电解液添加剂的功能预测研究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林敏</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2012211142</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项宏发</w:t>
            </w:r>
          </w:p>
        </w:tc>
      </w:tr>
      <w:tr w:rsidR="00F43BEA" w:rsidRPr="00F43BEA" w:rsidTr="00F43BEA">
        <w:trPr>
          <w:trHeight w:val="565"/>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英才计划</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 </w:t>
            </w:r>
            <w:proofErr w:type="spellStart"/>
            <w:r w:rsidRPr="00F43BEA">
              <w:rPr>
                <w:rFonts w:ascii="宋体" w:eastAsia="宋体" w:hAnsi="宋体" w:cs="宋体" w:hint="eastAsia"/>
                <w:color w:val="000000"/>
                <w:kern w:val="0"/>
                <w:sz w:val="15"/>
                <w:szCs w:val="15"/>
              </w:rPr>
              <w:t>ZnO</w:t>
            </w:r>
            <w:proofErr w:type="spellEnd"/>
            <w:r w:rsidRPr="00F43BEA">
              <w:rPr>
                <w:rFonts w:ascii="宋体" w:eastAsia="宋体" w:hAnsi="宋体" w:cs="宋体" w:hint="eastAsia"/>
                <w:color w:val="000000"/>
                <w:kern w:val="0"/>
                <w:sz w:val="15"/>
                <w:szCs w:val="15"/>
              </w:rPr>
              <w:t>/</w:t>
            </w:r>
            <w:proofErr w:type="spellStart"/>
            <w:r w:rsidRPr="00F43BEA">
              <w:rPr>
                <w:rFonts w:ascii="宋体" w:eastAsia="宋体" w:hAnsi="宋体" w:cs="宋体" w:hint="eastAsia"/>
                <w:color w:val="000000"/>
                <w:kern w:val="0"/>
                <w:sz w:val="15"/>
                <w:szCs w:val="15"/>
              </w:rPr>
              <w:t>ZnS</w:t>
            </w:r>
            <w:proofErr w:type="spellEnd"/>
            <w:r w:rsidRPr="00F43BEA">
              <w:rPr>
                <w:rFonts w:ascii="宋体" w:eastAsia="宋体" w:hAnsi="宋体" w:cs="宋体" w:hint="eastAsia"/>
                <w:color w:val="000000"/>
                <w:kern w:val="0"/>
                <w:sz w:val="15"/>
                <w:szCs w:val="15"/>
              </w:rPr>
              <w:t xml:space="preserve">核壳结构纳米线阵列的制备与光电化学性能的研究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朱杉杉</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2012211054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陈翌庆</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面向小件物品投递的四轴飞行器研究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胡  健</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2012211834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谢昭</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超高速移动通信多普勒频移与多径传输信道仿真器的实现</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韩后岳</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2012211503</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丁志中</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面向智慧校园的“微校”智能管家系统研发</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  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2012211880</w:t>
            </w:r>
          </w:p>
        </w:tc>
        <w:tc>
          <w:tcPr>
            <w:tcW w:w="800" w:type="dxa"/>
            <w:tcBorders>
              <w:top w:val="single" w:sz="4" w:space="0" w:color="000000"/>
              <w:left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郑利平</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海量视频人脸快速检测</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陈宇泽</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2012211721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詹曙</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基于WLAN的室内定位及位置服务</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FF0000"/>
                <w:kern w:val="0"/>
                <w:sz w:val="15"/>
                <w:szCs w:val="15"/>
              </w:rPr>
            </w:pPr>
            <w:r w:rsidRPr="00F43BEA">
              <w:rPr>
                <w:rFonts w:ascii="宋体" w:eastAsia="宋体" w:hAnsi="宋体" w:cs="宋体" w:hint="eastAsia"/>
                <w:color w:val="FF0000"/>
                <w:kern w:val="0"/>
                <w:sz w:val="15"/>
                <w:szCs w:val="15"/>
              </w:rPr>
              <w:t>创业实践项目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徐科宇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2012211720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张勇       牛朝</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计算机与信息学院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基于RGBD室内场景结构提取</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张小魏</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2012211650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余烨</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软件学院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基于实体和群智计算的大规模医学影像语义标注系统</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巩博文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2012214489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邵堃       张炳武</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电子科学与应用物理学院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对等离子体天线信号耦合系统关键问题的研究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胡乐佳</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2012213298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王春华</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16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电子科学与应用物理学院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电流舵型数模转换器校正算法研究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谢玉芳</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2012213364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杨依忠</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电子科学与应用物理学院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意空间创意打印科技公司创业项目</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FF0000"/>
                <w:kern w:val="0"/>
                <w:sz w:val="15"/>
                <w:szCs w:val="15"/>
              </w:rPr>
            </w:pPr>
            <w:r w:rsidRPr="00F43BEA">
              <w:rPr>
                <w:rFonts w:ascii="宋体" w:eastAsia="宋体" w:hAnsi="宋体" w:cs="宋体" w:hint="eastAsia"/>
                <w:color w:val="FF0000"/>
                <w:kern w:val="0"/>
                <w:sz w:val="15"/>
                <w:szCs w:val="15"/>
              </w:rPr>
              <w:t>创业训练项目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刘新宇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2012213381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巩惠玲</w:t>
            </w:r>
          </w:p>
        </w:tc>
      </w:tr>
      <w:tr w:rsidR="00F43BEA" w:rsidRPr="00F43BEA" w:rsidTr="00F43BEA">
        <w:trPr>
          <w:trHeight w:val="780"/>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第三组：土木与水利工程学院、化学工程学院、资源与环境工程学院、生物与食品工程学院、医学工程学院</w:t>
            </w:r>
          </w:p>
        </w:tc>
      </w:tr>
      <w:tr w:rsidR="00F43BEA" w:rsidRPr="00F43BEA" w:rsidTr="00F43BEA">
        <w:trPr>
          <w:trHeight w:val="256"/>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时间：2016年5月7日下午14:00开始   地点：学术会议中心第六议室</w:t>
            </w:r>
          </w:p>
        </w:tc>
      </w:tr>
      <w:tr w:rsidR="00F43BEA" w:rsidRPr="00F43BEA" w:rsidTr="00F43BEA">
        <w:trPr>
          <w:trHeight w:val="148"/>
        </w:trPr>
        <w:tc>
          <w:tcPr>
            <w:tcW w:w="439"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995"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1369"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2417" w:type="dxa"/>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706"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1123"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800"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r>
      <w:tr w:rsidR="00F43BEA" w:rsidRPr="00F43BEA" w:rsidTr="00F43BEA">
        <w:trPr>
          <w:trHeight w:val="35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序号</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学院</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项目编号</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项目名称</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项目类型</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项目负责人</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指导教师</w:t>
            </w:r>
          </w:p>
        </w:tc>
      </w:tr>
      <w:tr w:rsidR="00F43BEA" w:rsidRPr="00F43BEA" w:rsidTr="00F43BEA">
        <w:trPr>
          <w:trHeight w:val="35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2417"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06"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姓名</w:t>
            </w:r>
          </w:p>
        </w:tc>
        <w:tc>
          <w:tcPr>
            <w:tcW w:w="1123"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学号</w:t>
            </w: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proofErr w:type="spellStart"/>
            <w:r w:rsidRPr="00F43BEA">
              <w:rPr>
                <w:rFonts w:ascii="宋体" w:eastAsia="宋体" w:hAnsi="宋体" w:cs="宋体" w:hint="eastAsia"/>
                <w:color w:val="000000"/>
                <w:kern w:val="0"/>
                <w:sz w:val="15"/>
                <w:szCs w:val="15"/>
              </w:rPr>
              <w:t>Mecanum</w:t>
            </w:r>
            <w:proofErr w:type="spellEnd"/>
            <w:r w:rsidRPr="00F43BEA">
              <w:rPr>
                <w:rFonts w:ascii="宋体" w:eastAsia="宋体" w:hAnsi="宋体" w:cs="宋体" w:hint="eastAsia"/>
                <w:color w:val="000000"/>
                <w:kern w:val="0"/>
                <w:sz w:val="15"/>
                <w:szCs w:val="15"/>
              </w:rPr>
              <w:t>轮车的多体动力和结构仿真与试制作</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李沁蓝</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2012212576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胡宗军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建筑内部热水供应系统循环流量及其水头损失与计算研究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徐玮榕</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2012212411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徐得潜</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建筑物垂直监测及精度分析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韦小娜</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2012212599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高飞</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现代温室建筑钢结构体系及构造研究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张佩玲</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2012212159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柳炳康     王波</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剩余污泥固态厌氧消化产气及病原指示微生物的灭活研究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刘庆广</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2012212372</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胡真虎</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土木与水利工程学院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水平拼缝部位采用强连接的叠合板式剪力墙抗震性试验研究及数值模拟分析</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方靖</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2012212136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叶献国</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化学工程学院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proofErr w:type="spellStart"/>
            <w:r w:rsidRPr="00F43BEA">
              <w:rPr>
                <w:rFonts w:ascii="宋体" w:eastAsia="宋体" w:hAnsi="宋体" w:cs="宋体" w:hint="eastAsia"/>
                <w:color w:val="000000"/>
                <w:kern w:val="0"/>
                <w:sz w:val="15"/>
                <w:szCs w:val="15"/>
              </w:rPr>
              <w:t>CuO</w:t>
            </w:r>
            <w:proofErr w:type="spellEnd"/>
            <w:r w:rsidRPr="00F43BEA">
              <w:rPr>
                <w:rFonts w:ascii="宋体" w:eastAsia="宋体" w:hAnsi="宋体" w:cs="宋体" w:hint="eastAsia"/>
                <w:color w:val="000000"/>
                <w:kern w:val="0"/>
                <w:sz w:val="15"/>
                <w:szCs w:val="15"/>
              </w:rPr>
              <w:t>/MnO2复合纳米结构阵列薄膜制备及催化性能研究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许艺术</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2012212034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Times New Roman" w:eastAsia="宋体" w:hAnsi="Times New Roman" w:cs="Times New Roman"/>
                <w:color w:val="000000"/>
                <w:kern w:val="0"/>
                <w:sz w:val="15"/>
                <w:szCs w:val="15"/>
              </w:rPr>
            </w:pPr>
            <w:r w:rsidRPr="00F43BEA">
              <w:rPr>
                <w:rFonts w:ascii="宋体" w:eastAsia="宋体" w:hAnsi="宋体" w:cs="Times New Roman"/>
                <w:color w:val="000000"/>
                <w:kern w:val="0"/>
                <w:sz w:val="15"/>
                <w:szCs w:val="15"/>
              </w:rPr>
              <w:t>杨则恒</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化学工程学院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II-V族量子点合成及其敏化光电池的性质研究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叶浩楠</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2012212079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Times New Roman" w:eastAsia="宋体" w:hAnsi="Times New Roman" w:cs="Times New Roman"/>
                <w:color w:val="000000"/>
                <w:kern w:val="0"/>
                <w:sz w:val="15"/>
                <w:szCs w:val="15"/>
              </w:rPr>
            </w:pPr>
            <w:r w:rsidRPr="00F43BEA">
              <w:rPr>
                <w:rFonts w:ascii="宋体" w:eastAsia="宋体" w:hAnsi="宋体" w:cs="Times New Roman"/>
                <w:color w:val="000000"/>
                <w:kern w:val="0"/>
                <w:sz w:val="15"/>
                <w:szCs w:val="15"/>
              </w:rPr>
              <w:t>苗世顶</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化学工程学院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兰炭改性及其吸附性能的研究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张婉婷</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2012212037</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Times New Roman" w:eastAsia="宋体" w:hAnsi="Times New Roman" w:cs="Times New Roman"/>
                <w:color w:val="000000"/>
                <w:kern w:val="0"/>
                <w:sz w:val="15"/>
                <w:szCs w:val="15"/>
              </w:rPr>
            </w:pPr>
            <w:r w:rsidRPr="00F43BEA">
              <w:rPr>
                <w:rFonts w:ascii="宋体" w:eastAsia="宋体" w:hAnsi="宋体" w:cs="Times New Roman"/>
                <w:color w:val="000000"/>
                <w:kern w:val="0"/>
                <w:sz w:val="15"/>
                <w:szCs w:val="15"/>
              </w:rPr>
              <w:t>魏凤玉</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资源与环境工程学院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雾霾天气下不同粒径大气颗粒中毒害有机污染物的室内外交换</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温海涛</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2012212915</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王继忠</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资源与环境工程学院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庐枞盆地沙溪斑岩型铜矿床含矿与非含矿岩体识别研究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孙方元</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2012213144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袁峰</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资源与环境工程学院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凹凸棒石矿中粘土质白云岩净化水中重金属的作用和机理</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田漪兮</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2012212890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李宏伟</w:t>
            </w:r>
            <w:r w:rsidRPr="00F43BEA">
              <w:rPr>
                <w:rFonts w:ascii="宋体" w:eastAsia="宋体" w:hAnsi="宋体" w:cs="宋体" w:hint="eastAsia"/>
                <w:color w:val="000000"/>
                <w:kern w:val="0"/>
                <w:sz w:val="15"/>
                <w:szCs w:val="15"/>
              </w:rPr>
              <w:br/>
              <w:t>谢晶晶</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生物与食品工程学院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马齿苋中生物碱对痤疮的作用机理及应用</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孙培淳</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2012214005</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汪惠丽</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生物与食品工程学院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即食野战食品的制备及营养和安全性研究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孙羽菡</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2012214059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魏兆军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15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生物与食品工程学院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雨生红球藻表达P185/Her2抗体药物</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王帅</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2012214099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刘永胜</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医学工程学院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白藜芦醇-香豆素杂合型微管蛋白抑制剂的设计、合成及抗肿瘤活性评价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李红林</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2012214939</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阮班锋</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医学工程学院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201410359065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选择性Plk1抑制剂的设计与合成</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倪勇</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2012214944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廖晨钟</w:t>
            </w:r>
          </w:p>
        </w:tc>
      </w:tr>
      <w:tr w:rsidR="00F43BEA" w:rsidRPr="00F43BEA" w:rsidTr="00F43BEA">
        <w:trPr>
          <w:trHeight w:val="873"/>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第四组：马克思主义学院、经济学院、外国语学院、管理学院、建筑与艺术学院、数学学院、电气与自动化工程学院</w:t>
            </w:r>
          </w:p>
        </w:tc>
      </w:tr>
      <w:tr w:rsidR="00F43BEA" w:rsidRPr="00F43BEA" w:rsidTr="00F43BEA">
        <w:trPr>
          <w:trHeight w:val="256"/>
        </w:trPr>
        <w:tc>
          <w:tcPr>
            <w:tcW w:w="8630" w:type="dxa"/>
            <w:gridSpan w:val="8"/>
            <w:vAlign w:val="bottom"/>
            <w:hideMark/>
          </w:tcPr>
          <w:p w:rsidR="00F43BEA" w:rsidRPr="00F43BEA" w:rsidRDefault="00F43BEA" w:rsidP="00F43BEA">
            <w:pPr>
              <w:widowControl/>
              <w:jc w:val="center"/>
              <w:rPr>
                <w:rFonts w:ascii="黑体" w:eastAsia="黑体" w:hAnsi="黑体" w:cs="宋体"/>
                <w:bCs/>
                <w:color w:val="000000"/>
                <w:kern w:val="0"/>
                <w:szCs w:val="21"/>
              </w:rPr>
            </w:pPr>
            <w:r w:rsidRPr="00F43BEA">
              <w:rPr>
                <w:rFonts w:ascii="黑体" w:eastAsia="黑体" w:hAnsi="黑体" w:cs="宋体" w:hint="eastAsia"/>
                <w:bCs/>
                <w:color w:val="000000"/>
                <w:kern w:val="0"/>
                <w:szCs w:val="21"/>
              </w:rPr>
              <w:t>时间：2016年5月7日下午14:00开始   地点：学术会议中心第八议室</w:t>
            </w:r>
          </w:p>
        </w:tc>
      </w:tr>
      <w:tr w:rsidR="00F43BEA" w:rsidRPr="00F43BEA" w:rsidTr="00F43BEA">
        <w:trPr>
          <w:trHeight w:val="135"/>
        </w:trPr>
        <w:tc>
          <w:tcPr>
            <w:tcW w:w="439"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995"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1369"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2417" w:type="dxa"/>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706"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1123"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c>
          <w:tcPr>
            <w:tcW w:w="800" w:type="dxa"/>
            <w:vAlign w:val="bottom"/>
            <w:hideMark/>
          </w:tcPr>
          <w:p w:rsidR="00F43BEA" w:rsidRPr="00F43BEA" w:rsidRDefault="00F43BEA" w:rsidP="00F43BEA">
            <w:pPr>
              <w:widowControl/>
              <w:jc w:val="center"/>
              <w:rPr>
                <w:rFonts w:ascii="宋体" w:eastAsia="宋体" w:hAnsi="宋体" w:cs="宋体"/>
                <w:b/>
                <w:bCs/>
                <w:color w:val="000000"/>
                <w:kern w:val="0"/>
                <w:sz w:val="15"/>
                <w:szCs w:val="15"/>
              </w:rPr>
            </w:pPr>
          </w:p>
        </w:tc>
      </w:tr>
      <w:tr w:rsidR="00F43BEA" w:rsidRPr="00F43BEA" w:rsidTr="00F43BEA">
        <w:trPr>
          <w:trHeight w:val="35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序号</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学院</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项目编号</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项目名称</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项目类型</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项目负责人</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指导教师</w:t>
            </w:r>
          </w:p>
        </w:tc>
      </w:tr>
      <w:tr w:rsidR="00F43BEA" w:rsidRPr="00F43BEA" w:rsidTr="00F43BEA">
        <w:trPr>
          <w:trHeight w:val="35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2417"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c>
          <w:tcPr>
            <w:tcW w:w="706"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姓名</w:t>
            </w:r>
          </w:p>
        </w:tc>
        <w:tc>
          <w:tcPr>
            <w:tcW w:w="1123"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F43BEA" w:rsidRPr="00F43BEA" w:rsidRDefault="00F43BEA" w:rsidP="00F43BEA">
            <w:pPr>
              <w:widowControl/>
              <w:jc w:val="center"/>
              <w:rPr>
                <w:rFonts w:ascii="宋体" w:eastAsia="宋体" w:hAnsi="宋体" w:cs="宋体"/>
                <w:b/>
                <w:bCs/>
                <w:color w:val="000000"/>
                <w:kern w:val="0"/>
                <w:sz w:val="15"/>
                <w:szCs w:val="15"/>
              </w:rPr>
            </w:pPr>
            <w:r w:rsidRPr="00F43BEA">
              <w:rPr>
                <w:rFonts w:ascii="宋体" w:eastAsia="宋体" w:hAnsi="宋体" w:cs="宋体" w:hint="eastAsia"/>
                <w:b/>
                <w:bCs/>
                <w:color w:val="000000"/>
                <w:kern w:val="0"/>
                <w:sz w:val="15"/>
                <w:szCs w:val="15"/>
              </w:rPr>
              <w:t>学号</w:t>
            </w: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b/>
                <w:bCs/>
                <w:color w:val="000000"/>
                <w:kern w:val="0"/>
                <w:sz w:val="15"/>
                <w:szCs w:val="15"/>
              </w:rPr>
            </w:pP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马克思主义学院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90后大学生“考公务员热”现象透视---基于职业生涯规划理论视角</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曾童</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2012213858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潘莉</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经济学院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事件研究法在我国证券欺诈司法实践中的运用研究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刘慧玲</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2012214811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张根文</w:t>
            </w:r>
          </w:p>
        </w:tc>
      </w:tr>
      <w:tr w:rsidR="00F43BEA" w:rsidRPr="00F43BEA" w:rsidTr="00F43BEA">
        <w:trPr>
          <w:trHeight w:val="780"/>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经济学院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城乡结合部征地问题研究——以安徽省合肥经济圈、沿江城市带、皖北地区为例</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罗洲莉</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2012214871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黄顺武</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外国语学院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201410359039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学生视角下任务型教学在大学英语课堂中的应用偏差研究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张鸾</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2012214364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唐军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管理学院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对常见固体废物实行环境押金制度的可行性分析——以合肥地区为研究对象</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罗曦</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2012213550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赵沁娜</w:t>
            </w:r>
          </w:p>
        </w:tc>
      </w:tr>
      <w:tr w:rsidR="00F43BEA" w:rsidRPr="00F43BEA" w:rsidTr="00F43BEA">
        <w:trPr>
          <w:trHeight w:val="80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管理学院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201410359041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基于同辈群体视角的农村留守儿童与非留守儿童的比较研究——以安徽泾县琴溪镇中心小学为例</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黄飞鹏</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2012213605</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闫安</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管理学院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201410359042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资源枯竭型城市产业转型模式研究——以安徽省铜陵市为例</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刘媛媛</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2012213618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张鑫      牛姗姗</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管理学院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201410359043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考虑机器使用成本的云制造调度方法研究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刘红兵</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2012213773</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李凯</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管理学院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201410359044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基于互联网的“吃货宝”微信订餐平台开发</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FF0000"/>
                <w:kern w:val="0"/>
                <w:sz w:val="15"/>
                <w:szCs w:val="15"/>
              </w:rPr>
            </w:pPr>
            <w:r w:rsidRPr="00F43BEA">
              <w:rPr>
                <w:rFonts w:ascii="宋体" w:eastAsia="宋体" w:hAnsi="宋体" w:cs="宋体" w:hint="eastAsia"/>
                <w:color w:val="FF0000"/>
                <w:kern w:val="0"/>
                <w:sz w:val="15"/>
                <w:szCs w:val="15"/>
              </w:rPr>
              <w:t>创业训练项目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潘丹蓓</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2013213480</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余本功     杨乾坤</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建筑与艺术学院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城镇化背景下徽州传统村镇保护与更新研究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杨洋</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201212718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张泉</w:t>
            </w:r>
          </w:p>
        </w:tc>
      </w:tr>
      <w:tr w:rsidR="00F43BEA" w:rsidRPr="00F43BEA" w:rsidTr="00F43BEA">
        <w:trPr>
          <w:trHeight w:val="80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11</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建筑与艺术学院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201410359049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对江南城市市中心河道护岸高差改造方式的研究——以玉带河为例重视“消失”的城市中心水景</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李嘉立</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2012212794</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李早</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建筑与艺术</w:t>
            </w:r>
            <w:r w:rsidRPr="00F43BEA">
              <w:rPr>
                <w:rFonts w:ascii="宋体" w:eastAsia="宋体" w:hAnsi="宋体" w:cs="宋体" w:hint="eastAsia"/>
                <w:color w:val="000000"/>
                <w:kern w:val="0"/>
                <w:sz w:val="15"/>
                <w:szCs w:val="15"/>
              </w:rPr>
              <w:lastRenderedPageBreak/>
              <w:t>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 xml:space="preserve">201410359050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徽派古村落空间营造技艺在现代</w:t>
            </w:r>
            <w:r w:rsidRPr="00F43BEA">
              <w:rPr>
                <w:rFonts w:ascii="宋体" w:eastAsia="宋体" w:hAnsi="宋体" w:cs="宋体" w:hint="eastAsia"/>
                <w:color w:val="000000"/>
                <w:kern w:val="0"/>
                <w:sz w:val="15"/>
                <w:szCs w:val="15"/>
              </w:rPr>
              <w:lastRenderedPageBreak/>
              <w:t>住区设计中应用研究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创新训</w:t>
            </w:r>
            <w:r w:rsidRPr="00F43BEA">
              <w:rPr>
                <w:rFonts w:ascii="宋体" w:eastAsia="宋体" w:hAnsi="宋体" w:cs="宋体" w:hint="eastAsia"/>
                <w:color w:val="000000"/>
                <w:kern w:val="0"/>
                <w:sz w:val="15"/>
                <w:szCs w:val="15"/>
              </w:rPr>
              <w:lastRenderedPageBreak/>
              <w:t>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韩笑</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20113998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孙建海</w:t>
            </w:r>
          </w:p>
        </w:tc>
      </w:tr>
      <w:tr w:rsidR="00F43BEA" w:rsidRPr="00F43BEA" w:rsidTr="00F43BEA">
        <w:trPr>
          <w:trHeight w:val="256"/>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lastRenderedPageBreak/>
              <w:t>13</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数学学院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201410359057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基于稀疏表示的地震数据降噪方法研究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刘婉如</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2012214251</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汪金菊</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电气与自动化工程学院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201410359016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风/光/储能复合发电系统的实验平台与能量管理研究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盛灿</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2012211407</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吴红斌</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电气与自动化工程学院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201410359017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低功耗的介电测量系统设计</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李柯</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2013211276</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黄云志     张栋</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16</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电气与自动化工程学院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201410359018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w:t>
            </w:r>
            <w:proofErr w:type="spellStart"/>
            <w:r w:rsidRPr="00F43BEA">
              <w:rPr>
                <w:rFonts w:ascii="宋体" w:eastAsia="宋体" w:hAnsi="宋体" w:cs="宋体" w:hint="eastAsia"/>
                <w:color w:val="000000"/>
                <w:kern w:val="0"/>
                <w:sz w:val="15"/>
                <w:szCs w:val="15"/>
              </w:rPr>
              <w:t>Labview</w:t>
            </w:r>
            <w:proofErr w:type="spellEnd"/>
            <w:r w:rsidRPr="00F43BEA">
              <w:rPr>
                <w:rFonts w:ascii="宋体" w:eastAsia="宋体" w:hAnsi="宋体" w:cs="宋体" w:hint="eastAsia"/>
                <w:color w:val="000000"/>
                <w:kern w:val="0"/>
                <w:sz w:val="15"/>
                <w:szCs w:val="15"/>
              </w:rPr>
              <w:t>的四翼飞行器控制系统实验平台研制</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沈浩</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2012211365</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都海波</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17</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电气与自动化工程学院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201410359019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基于RFID技术的养老院智能管理系统</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汪培如</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2012214998</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徐科军</w:t>
            </w:r>
          </w:p>
        </w:tc>
      </w:tr>
      <w:tr w:rsidR="00F43BEA" w:rsidRPr="00F43BEA" w:rsidTr="00F43BEA">
        <w:trPr>
          <w:trHeight w:val="537"/>
        </w:trPr>
        <w:tc>
          <w:tcPr>
            <w:tcW w:w="43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18</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电气与自动化工程学院</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 xml:space="preserve">201410359020 </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left"/>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高精度智能追日系统</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创新训练项目</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赵天翔</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2012211375</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F43BEA" w:rsidRPr="00F43BEA" w:rsidRDefault="00F43BEA" w:rsidP="00F43BEA">
            <w:pPr>
              <w:widowControl/>
              <w:jc w:val="center"/>
              <w:rPr>
                <w:rFonts w:ascii="宋体" w:eastAsia="宋体" w:hAnsi="宋体" w:cs="宋体"/>
                <w:color w:val="000000"/>
                <w:kern w:val="0"/>
                <w:sz w:val="15"/>
                <w:szCs w:val="15"/>
              </w:rPr>
            </w:pPr>
            <w:r w:rsidRPr="00F43BEA">
              <w:rPr>
                <w:rFonts w:ascii="宋体" w:eastAsia="宋体" w:hAnsi="宋体" w:cs="宋体" w:hint="eastAsia"/>
                <w:color w:val="000000"/>
                <w:kern w:val="0"/>
                <w:sz w:val="15"/>
                <w:szCs w:val="15"/>
              </w:rPr>
              <w:t>苏建徽</w:t>
            </w:r>
          </w:p>
        </w:tc>
      </w:tr>
    </w:tbl>
    <w:p w:rsidR="003A2984" w:rsidRDefault="00B64009"/>
    <w:sectPr w:rsidR="003A2984" w:rsidSect="00F43B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3BEA"/>
    <w:rsid w:val="001644DA"/>
    <w:rsid w:val="0035340E"/>
    <w:rsid w:val="00B64009"/>
    <w:rsid w:val="00CB567D"/>
    <w:rsid w:val="00CD1D0D"/>
    <w:rsid w:val="00F43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1">
    <w:name w:val="font111"/>
    <w:basedOn w:val="a0"/>
    <w:rsid w:val="00F43BEA"/>
    <w:rPr>
      <w:rFonts w:ascii="宋体" w:eastAsia="宋体" w:hAnsi="宋体" w:hint="eastAsia"/>
      <w:b/>
      <w:bCs/>
      <w:i w:val="0"/>
      <w:iCs w:val="0"/>
      <w:strike w:val="0"/>
      <w:dstrike w:val="0"/>
      <w:color w:val="000000"/>
      <w:sz w:val="22"/>
      <w:szCs w:val="22"/>
      <w:u w:val="none"/>
      <w:effect w:val="none"/>
    </w:rPr>
  </w:style>
  <w:style w:type="character" w:customStyle="1" w:styleId="font61">
    <w:name w:val="font61"/>
    <w:basedOn w:val="a0"/>
    <w:rsid w:val="00F43BEA"/>
    <w:rPr>
      <w:rFonts w:ascii="宋体" w:eastAsia="宋体" w:hAnsi="宋体" w:hint="eastAsia"/>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8872398">
      <w:bodyDiv w:val="1"/>
      <w:marLeft w:val="0"/>
      <w:marRight w:val="0"/>
      <w:marTop w:val="0"/>
      <w:marBottom w:val="0"/>
      <w:divBdr>
        <w:top w:val="none" w:sz="0" w:space="0" w:color="auto"/>
        <w:left w:val="none" w:sz="0" w:space="0" w:color="auto"/>
        <w:bottom w:val="none" w:sz="0" w:space="0" w:color="auto"/>
        <w:right w:val="none" w:sz="0" w:space="0" w:color="auto"/>
      </w:divBdr>
    </w:div>
    <w:div w:id="813449575">
      <w:bodyDiv w:val="1"/>
      <w:marLeft w:val="0"/>
      <w:marRight w:val="0"/>
      <w:marTop w:val="0"/>
      <w:marBottom w:val="0"/>
      <w:divBdr>
        <w:top w:val="none" w:sz="0" w:space="0" w:color="auto"/>
        <w:left w:val="none" w:sz="0" w:space="0" w:color="auto"/>
        <w:bottom w:val="none" w:sz="0" w:space="0" w:color="auto"/>
        <w:right w:val="none" w:sz="0" w:space="0" w:color="auto"/>
      </w:divBdr>
    </w:div>
    <w:div w:id="16118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cxxy</dc:creator>
  <cp:lastModifiedBy>cxxy</cp:lastModifiedBy>
  <cp:revision>3</cp:revision>
  <dcterms:created xsi:type="dcterms:W3CDTF">2016-03-29T01:29:00Z</dcterms:created>
  <dcterms:modified xsi:type="dcterms:W3CDTF">2016-03-29T01:49:00Z</dcterms:modified>
</cp:coreProperties>
</file>